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0E" w:rsidRPr="00483B07" w:rsidRDefault="0067420E" w:rsidP="00F0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3B0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67420E" w:rsidRPr="00483B07" w:rsidRDefault="0067420E" w:rsidP="00F0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по итогам  мониторинга  изучения деятельности</w:t>
      </w:r>
    </w:p>
    <w:p w:rsidR="0067420E" w:rsidRPr="00483B07" w:rsidRDefault="0067420E" w:rsidP="00F0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города Новосибирска </w:t>
      </w:r>
    </w:p>
    <w:p w:rsidR="00F04EFE" w:rsidRDefault="0067420E" w:rsidP="00F0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по обеспечению функционирования</w:t>
      </w:r>
    </w:p>
    <w:p w:rsidR="0067420E" w:rsidRPr="00483B07" w:rsidRDefault="0067420E" w:rsidP="00F0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внутренней системы  оценки качества образования</w:t>
      </w:r>
    </w:p>
    <w:p w:rsidR="0067420E" w:rsidRPr="00483B07" w:rsidRDefault="0067420E" w:rsidP="009C07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в  2017 году</w:t>
      </w:r>
    </w:p>
    <w:p w:rsidR="0067420E" w:rsidRPr="00483B07" w:rsidRDefault="0067420E" w:rsidP="009C0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ab/>
        <w:t xml:space="preserve">В марте-апреле  2017 года в соответствии с планом мониторинговых исследований на 2016/17 учебный год, на основании приказа департамента образования мэрии города Новосибирска от 13.03.2017 № 222-од «Об изучении деятельности образовательных организации города Новосибирска по обеспечению функционирования внутренней системы оценки качества образования»  в </w:t>
      </w:r>
      <w:r w:rsidRPr="00483B07">
        <w:rPr>
          <w:rFonts w:ascii="Times New Roman" w:hAnsi="Times New Roman" w:cs="Times New Roman"/>
          <w:b/>
          <w:sz w:val="28"/>
          <w:szCs w:val="28"/>
        </w:rPr>
        <w:t>целях</w:t>
      </w:r>
      <w:r w:rsidRPr="00483B07">
        <w:rPr>
          <w:rFonts w:ascii="Times New Roman" w:hAnsi="Times New Roman" w:cs="Times New Roman"/>
          <w:sz w:val="28"/>
          <w:szCs w:val="28"/>
        </w:rPr>
        <w:t xml:space="preserve"> изучения деятельности образовательных организаций (далее – ОО) по обеспечению функционирования внутренней системы оценки качества образования (далее – ВСОКО, Система)  проведено мониторинговое исследование.</w:t>
      </w:r>
    </w:p>
    <w:p w:rsidR="0067420E" w:rsidRPr="00483B07" w:rsidRDefault="0067420E" w:rsidP="009C071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Основные задачи мониторинга:</w:t>
      </w:r>
    </w:p>
    <w:p w:rsidR="0067420E" w:rsidRPr="00483B07" w:rsidRDefault="0067420E" w:rsidP="009C0719">
      <w:pPr>
        <w:numPr>
          <w:ilvl w:val="0"/>
          <w:numId w:val="1"/>
        </w:numPr>
        <w:tabs>
          <w:tab w:val="clear" w:pos="1658"/>
          <w:tab w:val="num" w:pos="54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Проанализировать реестр локальных актов, имеющихся в образовательных организациях для обеспечения функционирования ВСОКО, а также установить круг должностных лиц и коллегиальных органов ОО по сопровождению Системы; </w:t>
      </w:r>
    </w:p>
    <w:p w:rsidR="0067420E" w:rsidRPr="00483B07" w:rsidRDefault="0067420E" w:rsidP="009C0719">
      <w:pPr>
        <w:numPr>
          <w:ilvl w:val="0"/>
          <w:numId w:val="1"/>
        </w:numPr>
        <w:tabs>
          <w:tab w:val="clear" w:pos="1658"/>
          <w:tab w:val="num" w:pos="54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Выявить особенности ВСОКО в разных типах ОО, представленных в муниципальной системе общего образования;</w:t>
      </w:r>
    </w:p>
    <w:p w:rsidR="0067420E" w:rsidRPr="00483B07" w:rsidRDefault="0067420E" w:rsidP="009C0719">
      <w:pPr>
        <w:numPr>
          <w:ilvl w:val="0"/>
          <w:numId w:val="1"/>
        </w:numPr>
        <w:tabs>
          <w:tab w:val="clear" w:pos="1658"/>
          <w:tab w:val="num" w:pos="54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Изучить механизмы  </w:t>
      </w:r>
      <w:r w:rsidRPr="00483B07">
        <w:rPr>
          <w:rFonts w:ascii="Times New Roman" w:hAnsi="Times New Roman" w:cs="Times New Roman"/>
          <w:bCs/>
          <w:sz w:val="28"/>
          <w:szCs w:val="28"/>
        </w:rPr>
        <w:t xml:space="preserve">процесса принятия </w:t>
      </w:r>
      <w:r w:rsidRPr="00483B07">
        <w:rPr>
          <w:rFonts w:ascii="Times New Roman" w:hAnsi="Times New Roman" w:cs="Times New Roman"/>
          <w:sz w:val="28"/>
          <w:szCs w:val="28"/>
        </w:rPr>
        <w:t>управленческих</w:t>
      </w:r>
      <w:r w:rsidRPr="00483B07">
        <w:rPr>
          <w:rFonts w:ascii="Times New Roman" w:hAnsi="Times New Roman" w:cs="Times New Roman"/>
          <w:bCs/>
          <w:sz w:val="28"/>
          <w:szCs w:val="28"/>
        </w:rPr>
        <w:t xml:space="preserve"> решений по основной деятельности</w:t>
      </w:r>
      <w:r w:rsidRPr="00483B07">
        <w:rPr>
          <w:rFonts w:ascii="Times New Roman" w:hAnsi="Times New Roman" w:cs="Times New Roman"/>
          <w:sz w:val="28"/>
          <w:szCs w:val="28"/>
        </w:rPr>
        <w:t>, а также  механизмы управления рисками при отклонении от установленных промежуточных результатов;</w:t>
      </w:r>
    </w:p>
    <w:p w:rsidR="0067420E" w:rsidRPr="00483B07" w:rsidRDefault="0067420E" w:rsidP="009C0719">
      <w:pPr>
        <w:numPr>
          <w:ilvl w:val="0"/>
          <w:numId w:val="1"/>
        </w:numPr>
        <w:tabs>
          <w:tab w:val="clear" w:pos="1658"/>
          <w:tab w:val="num" w:pos="54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</w:rPr>
        <w:t>Выявить сильные и слабые стороны функционирования ВСОКО в ОО города Новосибирска;</w:t>
      </w:r>
    </w:p>
    <w:p w:rsidR="0067420E" w:rsidRPr="00483B07" w:rsidRDefault="0067420E" w:rsidP="009C0719">
      <w:pPr>
        <w:numPr>
          <w:ilvl w:val="0"/>
          <w:numId w:val="1"/>
        </w:numPr>
        <w:tabs>
          <w:tab w:val="clear" w:pos="1658"/>
          <w:tab w:val="num" w:pos="54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</w:rPr>
        <w:t>Систематизировать информацию о</w:t>
      </w:r>
      <w:r w:rsidRPr="00483B07">
        <w:rPr>
          <w:rFonts w:ascii="Times New Roman" w:hAnsi="Times New Roman" w:cs="Times New Roman"/>
          <w:sz w:val="28"/>
          <w:szCs w:val="28"/>
        </w:rPr>
        <w:t xml:space="preserve"> проблемах, возникающих в образовательных организациях при функционировании внутренней системы оценки качества образования,</w:t>
      </w:r>
      <w:r w:rsidRPr="00483B07">
        <w:rPr>
          <w:rFonts w:ascii="Times New Roman" w:hAnsi="Times New Roman" w:cs="Times New Roman"/>
          <w:sz w:val="28"/>
        </w:rPr>
        <w:t xml:space="preserve"> для выработки  методических рекомендаций на муниципальном уровне по преодолению  затруднений.</w:t>
      </w:r>
    </w:p>
    <w:p w:rsidR="0067420E" w:rsidRPr="00483B07" w:rsidRDefault="0067420E" w:rsidP="009C071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67420E" w:rsidRPr="00483B07" w:rsidRDefault="0067420E" w:rsidP="009C071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Ожидаемые результаты мониторингового исследования: получение «стартовой» информации:</w:t>
      </w:r>
    </w:p>
    <w:p w:rsidR="0067420E" w:rsidRPr="00483B07" w:rsidRDefault="0067420E" w:rsidP="009C07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об особенностях функционирования внутренней системы оценки качества образования в ОО города Новосибирска; </w:t>
      </w:r>
    </w:p>
    <w:p w:rsidR="0067420E" w:rsidRPr="00483B07" w:rsidRDefault="0067420E" w:rsidP="009C07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 о выборе ОО маршрутов формирования и управления ВСОКО.</w:t>
      </w:r>
    </w:p>
    <w:p w:rsidR="0067420E" w:rsidRPr="00483B07" w:rsidRDefault="0067420E" w:rsidP="009C071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20E" w:rsidRPr="00483B07" w:rsidRDefault="0067420E" w:rsidP="009C07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Объект мониторинга</w:t>
      </w:r>
      <w:r w:rsidRPr="00483B07">
        <w:rPr>
          <w:rFonts w:ascii="Times New Roman" w:hAnsi="Times New Roman" w:cs="Times New Roman"/>
          <w:sz w:val="28"/>
          <w:szCs w:val="28"/>
        </w:rPr>
        <w:t xml:space="preserve"> – образовательные организации города Новосибирска. </w:t>
      </w:r>
    </w:p>
    <w:p w:rsidR="0067420E" w:rsidRPr="00483B07" w:rsidRDefault="0067420E" w:rsidP="009C0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83B07">
        <w:rPr>
          <w:rFonts w:ascii="Times New Roman" w:hAnsi="Times New Roman" w:cs="Times New Roman"/>
          <w:b/>
          <w:sz w:val="28"/>
          <w:szCs w:val="28"/>
        </w:rPr>
        <w:t xml:space="preserve">Предмет мониторинга – внутренняя </w:t>
      </w:r>
      <w:r w:rsidRPr="00483B07">
        <w:rPr>
          <w:rFonts w:ascii="Times New Roman" w:hAnsi="Times New Roman" w:cs="Times New Roman"/>
          <w:sz w:val="28"/>
          <w:szCs w:val="28"/>
        </w:rPr>
        <w:t>система оценки качества образования в ОО города Новосибирска.</w:t>
      </w:r>
    </w:p>
    <w:p w:rsidR="0067420E" w:rsidRPr="00483B07" w:rsidRDefault="0067420E" w:rsidP="009C07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Методы мониторинга:</w:t>
      </w:r>
      <w:r w:rsidRPr="00483B07">
        <w:rPr>
          <w:rFonts w:ascii="Times New Roman" w:hAnsi="Times New Roman" w:cs="Times New Roman"/>
          <w:sz w:val="28"/>
          <w:szCs w:val="28"/>
        </w:rPr>
        <w:t xml:space="preserve"> экспертиза документов и материалов, размещённых на официальных сайтах образовательных организаций по вопросам ВСОКО; статистическая обработка данных, сравнение, анализ.</w:t>
      </w:r>
    </w:p>
    <w:p w:rsidR="0067420E" w:rsidRPr="00483B07" w:rsidRDefault="0067420E" w:rsidP="009C071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ab/>
        <w:t>При обработке результатов мониторинга использовались основные статистические методы: табличный и графический, метод группировок и обобщающих показателей.</w:t>
      </w:r>
    </w:p>
    <w:p w:rsidR="0067420E" w:rsidRPr="00483B07" w:rsidRDefault="0067420E" w:rsidP="009C071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 Обработка результатов мониторинга осуществлялась с помощью пакета прикладных программ Microsoft Office (</w:t>
      </w:r>
      <w:r w:rsidRPr="00483B0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83B07">
        <w:rPr>
          <w:rFonts w:ascii="Times New Roman" w:hAnsi="Times New Roman" w:cs="Times New Roman"/>
          <w:sz w:val="28"/>
          <w:szCs w:val="28"/>
        </w:rPr>
        <w:t xml:space="preserve"> </w:t>
      </w:r>
      <w:r w:rsidRPr="00483B0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83B07">
        <w:rPr>
          <w:rFonts w:ascii="Times New Roman" w:hAnsi="Times New Roman" w:cs="Times New Roman"/>
          <w:sz w:val="28"/>
          <w:szCs w:val="28"/>
        </w:rPr>
        <w:t xml:space="preserve">, </w:t>
      </w:r>
      <w:r w:rsidRPr="00483B0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83B07">
        <w:rPr>
          <w:rFonts w:ascii="Times New Roman" w:hAnsi="Times New Roman" w:cs="Times New Roman"/>
          <w:sz w:val="28"/>
          <w:szCs w:val="28"/>
        </w:rPr>
        <w:t xml:space="preserve"> </w:t>
      </w:r>
      <w:r w:rsidRPr="00483B0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83B07">
        <w:rPr>
          <w:rFonts w:ascii="Times New Roman" w:hAnsi="Times New Roman" w:cs="Times New Roman"/>
          <w:sz w:val="28"/>
          <w:szCs w:val="28"/>
        </w:rPr>
        <w:t>).</w:t>
      </w:r>
    </w:p>
    <w:p w:rsidR="0067420E" w:rsidRPr="00483B07" w:rsidRDefault="0067420E" w:rsidP="009C0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3B07">
        <w:rPr>
          <w:rFonts w:ascii="Times New Roman" w:hAnsi="Times New Roman" w:cs="Times New Roman"/>
          <w:sz w:val="28"/>
          <w:szCs w:val="28"/>
        </w:rPr>
        <w:t>Для проведения мониторинга была сформирована рабочая группа, которая осуществляла мероприятия мониторинга на основе разработанной технологической карты (приказ  по  МКУДПО «ГЦРО» от 23.03.2017 № 16).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83B07">
        <w:rPr>
          <w:rFonts w:ascii="Times New Roman" w:hAnsi="Times New Roman"/>
          <w:b/>
          <w:sz w:val="28"/>
          <w:szCs w:val="28"/>
        </w:rPr>
        <w:t>Из истории вопроса</w:t>
      </w:r>
    </w:p>
    <w:p w:rsidR="0067420E" w:rsidRPr="00483B07" w:rsidRDefault="0067420E" w:rsidP="0067420E">
      <w:pPr>
        <w:pStyle w:val="a7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2010 году в связи с упорядочением контрольно-надзорных функций и совершенствованием механизмов предоставления государственных услуг в сфере образования был принят Федеральный закон от 08.11.2010  № 293-ФЗ </w:t>
      </w:r>
      <w:r w:rsidRPr="00483B07">
        <w:rPr>
          <w:rFonts w:ascii="Times New Roman" w:hAnsi="Times New Roman"/>
          <w:color w:val="000000"/>
          <w:spacing w:val="3"/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</w:t>
      </w:r>
      <w:r w:rsidRPr="00483B07">
        <w:rPr>
          <w:rFonts w:ascii="Times New Roman" w:hAnsi="Times New Roman"/>
          <w:sz w:val="28"/>
          <w:szCs w:val="28"/>
        </w:rPr>
        <w:t xml:space="preserve">. Данный закон внёс изменения в статью 32 действующего на тот момент Федерального закона от 10.07.1992  № 3266-1 «Об образовании», дополнив компетенции </w:t>
      </w:r>
      <w:r w:rsidRPr="00483B07">
        <w:rPr>
          <w:rFonts w:ascii="Times New Roman" w:hAnsi="Times New Roman"/>
          <w:bCs/>
          <w:sz w:val="28"/>
          <w:szCs w:val="28"/>
        </w:rPr>
        <w:t>образовательных организаций</w:t>
      </w:r>
      <w:r w:rsidRPr="00483B07">
        <w:rPr>
          <w:rFonts w:ascii="Times New Roman" w:hAnsi="Times New Roman"/>
          <w:sz w:val="28"/>
          <w:szCs w:val="28"/>
        </w:rPr>
        <w:t xml:space="preserve"> пунктом 24 «обеспечение функционирования </w:t>
      </w:r>
      <w:r w:rsidRPr="00483B07">
        <w:rPr>
          <w:rFonts w:ascii="Times New Roman" w:hAnsi="Times New Roman"/>
          <w:bCs/>
          <w:sz w:val="28"/>
          <w:szCs w:val="28"/>
        </w:rPr>
        <w:t>системы внутреннего мониторинга качества образования».</w:t>
      </w:r>
      <w:r w:rsidRPr="00483B07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67420E" w:rsidRPr="00483B07" w:rsidRDefault="0067420E" w:rsidP="0067420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Федеральном законе от 29.12.2012 № 273-ФЗ «Об образовании в Российской Федерации» (далее – № 273-ФЗ) критерий «качество образования» получил своё наполнение: в содержание критерия входит комплексная характеристика образовательной деятельности и подготовки обучающихся, выражающая степень соответствия требованиям федеральных государственных образовательных стандартов (далее – ФГОС, Стандарт). В соответствии с п.п.13 п.3 статьи 28 «Компетенция, права, обязанности и ответственность образовательной организации» к компетенции образовательной организации относятся «проведение самообследования, </w:t>
      </w:r>
      <w:r w:rsidRPr="00483B0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функционирования внутренней системы оценки качества образования». </w:t>
      </w:r>
    </w:p>
    <w:p w:rsidR="0067420E" w:rsidRPr="00483B07" w:rsidRDefault="0067420E" w:rsidP="0067420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Пунктом 6 приказа Минобрнауки России от 14.06.2013 № 462 установлена структура самообследования ОО,  одним из  элементов  которой являются ежегодная обязательная  оценка системы управления организацией и функционирование ВСОКО.</w:t>
      </w:r>
    </w:p>
    <w:p w:rsidR="0067420E" w:rsidRPr="00483B07" w:rsidRDefault="0067420E" w:rsidP="0067420E">
      <w:pPr>
        <w:pStyle w:val="a7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На основании письма-запроса Минобрнауки Новосибирской области от 11.08.2011 № 4069-04/30 состоялся мониторинг, в ходе которого  впервые предполагалось установить наличие системы оценки качества образования в дошкольных образовательных учреждений (далее – ДОУ) и средних общеобразовательных учреждениях (далее – СОШ)  города Новосибирска.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 ходе самооценки 210/47% ДОУ и СОШ  пришли к выводу, что у них сформирована и функционирует система оценки качества образования (далее – СОКО) и (или) система управления качеством образования (далее – УКО).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 мониторинге 2017 года по обеспечению функционирования внутренней системы оценки качества образования приняло участие 50 образовательных учреждений, из которых  22/9% дошкольных образовательных учреждения, 18/9% средних общеобразовательных школ и  10/23% учреждений дополнительного образования детей (далее – УДО) (от общего количества организаций указанного типа).</w:t>
      </w:r>
    </w:p>
    <w:p w:rsidR="0067420E" w:rsidRPr="00483B07" w:rsidRDefault="0067420E" w:rsidP="0067420E">
      <w:pPr>
        <w:pStyle w:val="ConsPlusNormal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Кадровые условия в образовательных организациях разных типов.</w:t>
      </w:r>
    </w:p>
    <w:p w:rsidR="0067420E" w:rsidRPr="00483B07" w:rsidRDefault="0067420E" w:rsidP="0067420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При изучении деятельности по направлению функционирования внутренней системы оценки качества образования в рамках мониторинга был сделан запрос в образовательные организации города Новосибирска о кадровом обеспечении реализации образовательных программ. </w:t>
      </w:r>
    </w:p>
    <w:p w:rsidR="0067420E" w:rsidRPr="00483B07" w:rsidRDefault="0067420E" w:rsidP="006742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Федеральными нормативными документами (№ 273-ФЗ; ФГОС;  приказ Министерства здравоохранения и социального развития Российской Федерации</w:t>
      </w:r>
      <w:r w:rsidRPr="0048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B07">
        <w:rPr>
          <w:rFonts w:ascii="Times New Roman" w:hAnsi="Times New Roman" w:cs="Times New Roman"/>
          <w:sz w:val="28"/>
          <w:szCs w:val="28"/>
        </w:rPr>
        <w:t xml:space="preserve">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– ЕКС); приказ </w:t>
      </w:r>
      <w:r w:rsidRPr="00483B07">
        <w:rPr>
          <w:rFonts w:ascii="Times New Roman" w:hAnsi="Times New Roman" w:cs="Times New Roman"/>
          <w:bCs/>
          <w:sz w:val="28"/>
          <w:szCs w:val="28"/>
        </w:rPr>
        <w:t>Минтруда и соцзащиты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дополнениями</w:t>
      </w:r>
      <w:r w:rsidRPr="00483B07">
        <w:rPr>
          <w:rFonts w:ascii="Times New Roman" w:hAnsi="Times New Roman" w:cs="Times New Roman"/>
          <w:sz w:val="28"/>
          <w:szCs w:val="28"/>
        </w:rPr>
        <w:t>) установлены основные требования к кадровым условиям реализации образовательных программ.</w:t>
      </w:r>
    </w:p>
    <w:p w:rsidR="0067420E" w:rsidRPr="00483B07" w:rsidRDefault="0067420E" w:rsidP="0067420E">
      <w:pPr>
        <w:pStyle w:val="a7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lastRenderedPageBreak/>
        <w:t>Все 50 образовательных организаций, согласно представленным сведениям, на 100% обеспечены педагогическими работниками.</w:t>
      </w:r>
    </w:p>
    <w:p w:rsidR="0067420E" w:rsidRPr="00483B07" w:rsidRDefault="0067420E" w:rsidP="0067420E">
      <w:pPr>
        <w:pStyle w:val="a7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Количественный состав лиц, осуществляющих педагогическую деятельность, составляет 2019 человек, из них:</w:t>
      </w:r>
    </w:p>
    <w:p w:rsidR="0067420E" w:rsidRPr="00483B07" w:rsidRDefault="0067420E" w:rsidP="0067420E">
      <w:pPr>
        <w:pStyle w:val="a7"/>
        <w:numPr>
          <w:ilvl w:val="0"/>
          <w:numId w:val="13"/>
        </w:numPr>
        <w:ind w:hanging="36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СОШ – 855 человек,</w:t>
      </w:r>
    </w:p>
    <w:p w:rsidR="0067420E" w:rsidRPr="00483B07" w:rsidRDefault="0067420E" w:rsidP="0067420E">
      <w:pPr>
        <w:pStyle w:val="a7"/>
        <w:numPr>
          <w:ilvl w:val="0"/>
          <w:numId w:val="13"/>
        </w:numPr>
        <w:ind w:hanging="36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ДОУ – 647 человек,</w:t>
      </w:r>
    </w:p>
    <w:p w:rsidR="0067420E" w:rsidRPr="00483B07" w:rsidRDefault="0067420E" w:rsidP="0067420E">
      <w:pPr>
        <w:pStyle w:val="a7"/>
        <w:numPr>
          <w:ilvl w:val="0"/>
          <w:numId w:val="13"/>
        </w:numPr>
        <w:ind w:hanging="36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УДО – 517 человек.</w:t>
      </w:r>
    </w:p>
    <w:p w:rsidR="0067420E" w:rsidRPr="00483B07" w:rsidRDefault="0067420E" w:rsidP="0067420E">
      <w:pPr>
        <w:pStyle w:val="a7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соответствии с № 273-ФЗ, ЕКС и ФГОС одним из требований к работнику, осуществляющему образовательную деятельность, является обязательное педагогическое образование.</w:t>
      </w: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 образовательных организациях, принявших участие в мониторинге, </w:t>
      </w:r>
      <w:r w:rsidRPr="00483B07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профессиональное педагогическое </w:t>
      </w:r>
      <w:r w:rsidRPr="00483B07">
        <w:rPr>
          <w:rFonts w:ascii="Times New Roman" w:hAnsi="Times New Roman" w:cs="Times New Roman"/>
          <w:sz w:val="28"/>
          <w:szCs w:val="28"/>
        </w:rPr>
        <w:t xml:space="preserve">образование (среднее профессиональное или высшее профессиональное) имеют 87% работников (1756 человек от общего количества). </w:t>
      </w: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Имеют профессиональное педагогическое образование 87% работников ДОУ, осуществляющих образовательную деятельность (562 человека от числа работающих в ДОУ); в СОШ – 94%  (806 чел. от общего числа работающих в СОШ); в УДО –  75% (388 чел. от числа работающих в УДО).</w:t>
      </w:r>
    </w:p>
    <w:p w:rsidR="0067420E" w:rsidRPr="00483B07" w:rsidRDefault="0067420E" w:rsidP="0067420E">
      <w:pPr>
        <w:pStyle w:val="a7"/>
        <w:ind w:left="795"/>
        <w:rPr>
          <w:rFonts w:ascii="Times New Roman" w:hAnsi="Times New Roman"/>
          <w:sz w:val="28"/>
          <w:szCs w:val="28"/>
        </w:rPr>
      </w:pPr>
    </w:p>
    <w:p w:rsidR="0067420E" w:rsidRPr="00483B07" w:rsidRDefault="0067420E" w:rsidP="0067420E">
      <w:pPr>
        <w:pStyle w:val="a7"/>
        <w:ind w:left="795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73CB2A" wp14:editId="4846006B">
            <wp:extent cx="5267325" cy="19716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83B07">
        <w:rPr>
          <w:rFonts w:ascii="Times New Roman" w:hAnsi="Times New Roman"/>
          <w:sz w:val="24"/>
          <w:szCs w:val="24"/>
        </w:rPr>
        <w:t>Рисунок 1 – Доля работников, имеющих педагогическое образование по типам ОО</w:t>
      </w:r>
    </w:p>
    <w:p w:rsidR="0067420E" w:rsidRPr="00483B07" w:rsidRDefault="0067420E" w:rsidP="0067420E">
      <w:pPr>
        <w:pStyle w:val="a7"/>
        <w:ind w:left="795"/>
        <w:jc w:val="both"/>
        <w:rPr>
          <w:rFonts w:ascii="Times New Roman" w:hAnsi="Times New Roman"/>
          <w:sz w:val="24"/>
          <w:szCs w:val="24"/>
        </w:rPr>
      </w:pPr>
    </w:p>
    <w:p w:rsidR="0067420E" w:rsidRPr="00483B07" w:rsidRDefault="0067420E" w:rsidP="0067420E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13% работников ОО города Новосибирска, участвовавших в мониторинге, не имеют педагогического образования; по типам учреждений доля таких работников составила</w:t>
      </w:r>
    </w:p>
    <w:p w:rsidR="0067420E" w:rsidRPr="00483B07" w:rsidRDefault="0067420E" w:rsidP="0067420E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7420E" w:rsidRPr="00483B07" w:rsidRDefault="0067420E" w:rsidP="0067420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ДОУ 13%;</w:t>
      </w:r>
    </w:p>
    <w:p w:rsidR="0067420E" w:rsidRPr="00483B07" w:rsidRDefault="0067420E" w:rsidP="0067420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СОШ – 6%;</w:t>
      </w:r>
    </w:p>
    <w:p w:rsidR="0067420E" w:rsidRPr="00483B07" w:rsidRDefault="0067420E" w:rsidP="0067420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УДО – 25%. </w:t>
      </w: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lastRenderedPageBreak/>
        <w:t>Самый высокий процент работников, не имеющих педагогического образования, – в учреждениях дополнительного образования.</w:t>
      </w:r>
    </w:p>
    <w:p w:rsidR="0067420E" w:rsidRPr="00483B07" w:rsidRDefault="0067420E" w:rsidP="0067420E">
      <w:pPr>
        <w:pStyle w:val="a7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целях подтверждения соответствия занимаемой должности на основе оценки профессиональной деятельности проводится аттестация педагогических работников. </w:t>
      </w:r>
      <w:r w:rsidRPr="00483B07">
        <w:rPr>
          <w:rFonts w:ascii="Times New Roman" w:hAnsi="Times New Roman"/>
          <w:sz w:val="28"/>
          <w:szCs w:val="28"/>
          <w:u w:val="single"/>
        </w:rPr>
        <w:t>Уровень квалификации</w:t>
      </w:r>
      <w:r w:rsidRPr="00483B07">
        <w:rPr>
          <w:rFonts w:ascii="Times New Roman" w:hAnsi="Times New Roman"/>
          <w:sz w:val="28"/>
          <w:szCs w:val="28"/>
        </w:rPr>
        <w:t xml:space="preserve"> педагогических работников ОО имеет прямое отношение к требованиям ФГОС, качеству реализации образовательных программ и достижению планируемых результатов.</w:t>
      </w:r>
    </w:p>
    <w:p w:rsidR="0067420E" w:rsidRPr="00483B07" w:rsidRDefault="0067420E" w:rsidP="0067420E">
      <w:pPr>
        <w:spacing w:line="276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483B07">
        <w:rPr>
          <w:rFonts w:ascii="Times New Roman" w:hAnsi="Times New Roman" w:cs="Times New Roman"/>
          <w:sz w:val="28"/>
          <w:szCs w:val="28"/>
          <w:u w:val="single"/>
        </w:rPr>
        <w:t>аттестованных</w:t>
      </w:r>
      <w:r w:rsidRPr="00483B07">
        <w:rPr>
          <w:rFonts w:ascii="Times New Roman" w:hAnsi="Times New Roman" w:cs="Times New Roman"/>
          <w:sz w:val="28"/>
          <w:szCs w:val="28"/>
        </w:rPr>
        <w:t xml:space="preserve"> педагогических работников составило 1605/80%, из них работает:</w:t>
      </w:r>
    </w:p>
    <w:p w:rsidR="0067420E" w:rsidRPr="00483B07" w:rsidRDefault="0067420E" w:rsidP="0067420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СОШ – 43% (693/81%  от общего числа работающих в СОШ);</w:t>
      </w:r>
    </w:p>
    <w:p w:rsidR="0067420E" w:rsidRPr="00483B07" w:rsidRDefault="0067420E" w:rsidP="0067420E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ДОУ – 29% (470/73%  от общего числа работающих в ДОУ);</w:t>
      </w:r>
    </w:p>
    <w:p w:rsidR="0067420E" w:rsidRPr="00483B07" w:rsidRDefault="0067420E" w:rsidP="0067420E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УДО –  28% (442/86%  от числа работающих в УДО). </w:t>
      </w:r>
    </w:p>
    <w:p w:rsidR="0067420E" w:rsidRPr="00483B07" w:rsidRDefault="0067420E" w:rsidP="0067420E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8AF3F2" wp14:editId="2DBD540C">
            <wp:extent cx="5381625" cy="20574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420E" w:rsidRPr="00483B07" w:rsidRDefault="0067420E" w:rsidP="0067420E">
      <w:pPr>
        <w:pStyle w:val="a7"/>
        <w:ind w:left="795"/>
        <w:jc w:val="center"/>
        <w:rPr>
          <w:rFonts w:ascii="Times New Roman" w:hAnsi="Times New Roman"/>
          <w:sz w:val="24"/>
          <w:szCs w:val="24"/>
        </w:rPr>
      </w:pPr>
      <w:r w:rsidRPr="00483B07">
        <w:rPr>
          <w:rFonts w:ascii="Times New Roman" w:hAnsi="Times New Roman"/>
          <w:sz w:val="24"/>
          <w:szCs w:val="24"/>
        </w:rPr>
        <w:t xml:space="preserve">Рисунок 2 – Доля педагогических работников по уровню квалификации </w:t>
      </w:r>
    </w:p>
    <w:p w:rsidR="0067420E" w:rsidRPr="00483B07" w:rsidRDefault="0067420E" w:rsidP="0067420E">
      <w:pPr>
        <w:pStyle w:val="a7"/>
        <w:ind w:left="795"/>
        <w:jc w:val="center"/>
        <w:rPr>
          <w:rFonts w:ascii="Times New Roman" w:hAnsi="Times New Roman"/>
          <w:sz w:val="24"/>
          <w:szCs w:val="24"/>
        </w:rPr>
      </w:pPr>
      <w:r w:rsidRPr="00483B07">
        <w:rPr>
          <w:rFonts w:ascii="Times New Roman" w:hAnsi="Times New Roman"/>
          <w:sz w:val="24"/>
          <w:szCs w:val="24"/>
        </w:rPr>
        <w:t>по типам ОО</w:t>
      </w:r>
    </w:p>
    <w:p w:rsidR="0067420E" w:rsidRPr="00483B07" w:rsidRDefault="0067420E" w:rsidP="006742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Не имеют квалификационной категории 414/20% педагогических работников, из них: </w:t>
      </w:r>
    </w:p>
    <w:p w:rsidR="0067420E" w:rsidRPr="00483B07" w:rsidRDefault="0067420E" w:rsidP="0067420E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17% сотрудников работает в организации менее 2-х лет или  находится в отпуске по уходу за ребенком (п. 22 приказа Минобрнауки России от 07.04.2014 №276 «Об утверждении Порядка проведения аттестации педагогических работников организаций, осуществляющих образовательную деятельность»);</w:t>
      </w:r>
    </w:p>
    <w:p w:rsidR="0067420E" w:rsidRPr="00483B07" w:rsidRDefault="0067420E" w:rsidP="0067420E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3% сотрудников по разным личным причинам отказываются проходить процедуру аттестации, включая процедуру соответствия занимаемой должности.</w:t>
      </w:r>
    </w:p>
    <w:p w:rsidR="0067420E" w:rsidRPr="00483B07" w:rsidRDefault="0067420E" w:rsidP="0067420E">
      <w:pPr>
        <w:spacing w:line="276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lastRenderedPageBreak/>
        <w:t>Таким образом, в образовательных организациях города Новосибирска, привлечённых к мониторингу,  аттестовано 97% педагогических работников из подлежащих аттестации.</w:t>
      </w:r>
    </w:p>
    <w:p w:rsidR="0067420E" w:rsidRPr="00483B07" w:rsidRDefault="0067420E" w:rsidP="0067420E">
      <w:pPr>
        <w:pStyle w:val="a7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соответствии с нормативными документами  каждый педагогический работник обязан повышать уровень квалификации, обеспечивая тем самым «непрерывность профессионального развития».</w:t>
      </w:r>
    </w:p>
    <w:p w:rsidR="0067420E" w:rsidRPr="00483B07" w:rsidRDefault="0067420E" w:rsidP="0067420E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ab/>
        <w:t xml:space="preserve">В течение 3 –х лет 72% педагогических работников (1458 человек от общего числа), участвовавших в мониторинге, повысили  свой профессиональный уровень, из них: в ОО для  </w:t>
      </w:r>
    </w:p>
    <w:p w:rsidR="0067420E" w:rsidRPr="00483B07" w:rsidRDefault="0067420E" w:rsidP="0067420E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ДОУ – 422 чел. (65%  – от числа, работающих в ДОУ); </w:t>
      </w:r>
    </w:p>
    <w:p w:rsidR="0067420E" w:rsidRPr="00483B07" w:rsidRDefault="0067420E" w:rsidP="0067420E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СОШ – 612 чел. (72% –  от числа, работающих в СОШ);</w:t>
      </w:r>
    </w:p>
    <w:p w:rsidR="0067420E" w:rsidRPr="00483B07" w:rsidRDefault="0067420E" w:rsidP="0067420E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УДО –  424 чел. (82% – от числа, работающих в УДО). </w:t>
      </w:r>
    </w:p>
    <w:p w:rsidR="0067420E" w:rsidRPr="00483B07" w:rsidRDefault="0067420E" w:rsidP="00674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E0EA0" wp14:editId="7493E7CA">
            <wp:extent cx="4676775" cy="18573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420E" w:rsidRPr="00483B07" w:rsidRDefault="0067420E" w:rsidP="0067420E">
      <w:pPr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>Рисунок 3 – Доля педагогических работников, повысивших уровень квалификации за последние 3 года по типам ОО</w:t>
      </w:r>
    </w:p>
    <w:p w:rsidR="0067420E" w:rsidRPr="00483B07" w:rsidRDefault="0067420E" w:rsidP="006742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Наиболее активно использовали право на повышение квалификации педработники учреждений дополнительного образования  (82%), наименее эффективно – педагогические работники ДОУ (65%).</w:t>
      </w:r>
    </w:p>
    <w:p w:rsidR="0067420E" w:rsidRPr="00483B07" w:rsidRDefault="0067420E" w:rsidP="006742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2.5. Некоторые выводы по кадровым условиям в ОО разных типов.</w:t>
      </w:r>
    </w:p>
    <w:p w:rsidR="0067420E" w:rsidRPr="00483B07" w:rsidRDefault="0067420E" w:rsidP="0067420E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</w:t>
      </w:r>
      <w:r w:rsidRPr="00483B07">
        <w:rPr>
          <w:rFonts w:ascii="Times New Roman" w:hAnsi="Times New Roman"/>
          <w:b/>
          <w:sz w:val="28"/>
          <w:szCs w:val="28"/>
        </w:rPr>
        <w:t>дошкольных образовательных учреждениях</w:t>
      </w:r>
      <w:r w:rsidRPr="00483B07">
        <w:rPr>
          <w:rFonts w:ascii="Times New Roman" w:hAnsi="Times New Roman"/>
          <w:sz w:val="28"/>
          <w:szCs w:val="28"/>
        </w:rPr>
        <w:t xml:space="preserve">, принявших участие в мониторинге, работает 647 педагогических работников. 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10/45% ОУ на 100%  укомплектованы педагогическими работниками, имеющими профессиональное педагогическое образование (ДОУ №№ 262, 5, 491, 234, 389, 449, 78, 466, 22, 135). В остальных 12/55% ДОУ доля педагогических работников, имеющих  профессиональное педагогическое образование, составляет в среднем 88% (от 80% до 97%).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lastRenderedPageBreak/>
        <w:t xml:space="preserve">Вызывает тревогу, что 10/45%  ДОУ укомплектованы </w:t>
      </w:r>
      <w:r w:rsidRPr="00483B07">
        <w:rPr>
          <w:rFonts w:ascii="Times New Roman" w:hAnsi="Times New Roman" w:cs="Times New Roman"/>
          <w:i/>
          <w:sz w:val="28"/>
          <w:szCs w:val="28"/>
        </w:rPr>
        <w:t>квалифицированными</w:t>
      </w:r>
      <w:r w:rsidRPr="00483B07">
        <w:rPr>
          <w:rFonts w:ascii="Times New Roman" w:hAnsi="Times New Roman" w:cs="Times New Roman"/>
          <w:sz w:val="28"/>
          <w:szCs w:val="28"/>
        </w:rPr>
        <w:t xml:space="preserve">  педагогическими кадрами в среднем на 57% (от 39% до 75%) (рисунок 4).</w:t>
      </w:r>
    </w:p>
    <w:p w:rsidR="0067420E" w:rsidRPr="00483B07" w:rsidRDefault="0067420E" w:rsidP="0067420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01E27" wp14:editId="76019C0D">
            <wp:extent cx="5191125" cy="198120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420E" w:rsidRPr="00483B07" w:rsidRDefault="0067420E" w:rsidP="0067420E">
      <w:pPr>
        <w:spacing w:line="276" w:lineRule="auto"/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>Рисунок 4 – ДОУ, уровень квалификации педагогических работников которых ниже уровня, требуемого федеральными документами укомплектованные</w:t>
      </w:r>
    </w:p>
    <w:p w:rsidR="0067420E" w:rsidRPr="00483B07" w:rsidRDefault="0067420E" w:rsidP="006742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Максимальная доля педагогических работников, повысивших уровень квалификации в течение 3 лет, отмечена в следующих ДОУ: </w:t>
      </w:r>
    </w:p>
    <w:p w:rsidR="0067420E" w:rsidRPr="00483B07" w:rsidRDefault="0067420E" w:rsidP="0067420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100% педагогов ДОУ д/с 135 «Речецветик»;</w:t>
      </w:r>
    </w:p>
    <w:p w:rsidR="0067420E" w:rsidRPr="00483B07" w:rsidRDefault="0067420E" w:rsidP="0067420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94% педагогов ДОУ д/с №№ 439, 491;</w:t>
      </w:r>
    </w:p>
    <w:p w:rsidR="0067420E" w:rsidRPr="00483B07" w:rsidRDefault="0067420E" w:rsidP="0067420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93% педагогов ДОУ д/с № 497 «Мишутка».  </w:t>
      </w:r>
    </w:p>
    <w:p w:rsidR="0067420E" w:rsidRPr="00483B07" w:rsidRDefault="0067420E" w:rsidP="0067420E">
      <w:pPr>
        <w:pStyle w:val="a7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</w:t>
      </w:r>
      <w:r w:rsidRPr="00483B07">
        <w:rPr>
          <w:rFonts w:ascii="Times New Roman" w:hAnsi="Times New Roman"/>
          <w:b/>
          <w:sz w:val="28"/>
          <w:szCs w:val="28"/>
        </w:rPr>
        <w:t>средних общеобразовательных учреждениях</w:t>
      </w:r>
      <w:r w:rsidRPr="00483B07">
        <w:rPr>
          <w:rFonts w:ascii="Times New Roman" w:hAnsi="Times New Roman"/>
          <w:sz w:val="28"/>
          <w:szCs w:val="28"/>
        </w:rPr>
        <w:t xml:space="preserve">, участвовавших в мониторинге,   работают 855 педагогических работников.  </w:t>
      </w: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Только в 4/22% ОУ (СОШ №№  13, 85, 89, 198) все педагогические работники имеют профессиональное педагогическое образование.</w:t>
      </w:r>
    </w:p>
    <w:p w:rsidR="0067420E" w:rsidRPr="00483B07" w:rsidRDefault="0067420E" w:rsidP="006742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Не имеют квалификационной категории 166 чел. (19%).  В 7/39% ОУ доля педагогических работников, не имеющих квалификационной категории, составляет около 30%; к основным причинам отсутствия квалификации в этих ОУ относятся стаж работы в учреждении менее двух лет, отпуск по уходу за ребёнком.</w:t>
      </w:r>
    </w:p>
    <w:p w:rsidR="0067420E" w:rsidRPr="00483B07" w:rsidRDefault="0067420E" w:rsidP="0067420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CC8F6A" wp14:editId="60A6B68A">
            <wp:extent cx="5133975" cy="199072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420E" w:rsidRPr="00483B07" w:rsidRDefault="0067420E" w:rsidP="0067420E">
      <w:pPr>
        <w:spacing w:line="276" w:lineRule="auto"/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>Рисунок 5 – СОШ, в которых работает около 30 % неаттестованных педагогических работников</w:t>
      </w:r>
    </w:p>
    <w:p w:rsidR="0067420E" w:rsidRPr="00483B07" w:rsidRDefault="0067420E" w:rsidP="0067420E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Самый высокий процент (36%) педагогов, не имеющих квалификационной категории, в одном ОУ (СОШ № 1).  </w:t>
      </w: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4/22% ОУ (СОШ  №№ 1, 59, 85, 143) за последние 3 года курсы повышения квалификации прошло 100% педагогов, что соответствует требованиям федеральных нормативных документов. В 1 ОУ (МБОУ СОШ № 144) количество педагогов, прошедших курсовую подготовку за последние  3 года, составило всего 11%. </w:t>
      </w:r>
    </w:p>
    <w:p w:rsidR="0067420E" w:rsidRPr="00483B07" w:rsidRDefault="0067420E" w:rsidP="0067420E">
      <w:pPr>
        <w:pStyle w:val="a7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</w:t>
      </w:r>
      <w:r w:rsidRPr="00483B07">
        <w:rPr>
          <w:rFonts w:ascii="Times New Roman" w:hAnsi="Times New Roman"/>
          <w:b/>
          <w:sz w:val="28"/>
          <w:szCs w:val="28"/>
        </w:rPr>
        <w:t>учреждениях дополнительного образования</w:t>
      </w:r>
      <w:r w:rsidRPr="00483B07">
        <w:rPr>
          <w:rFonts w:ascii="Times New Roman" w:hAnsi="Times New Roman"/>
          <w:sz w:val="28"/>
          <w:szCs w:val="28"/>
        </w:rPr>
        <w:t>, принявших участие в мониторинге, работает 517 педагогических работников, из которых не имеют квалификационной категории 15% человек.</w:t>
      </w:r>
    </w:p>
    <w:p w:rsidR="0067420E" w:rsidRPr="00483B07" w:rsidRDefault="0067420E" w:rsidP="0067420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5AE96" wp14:editId="32F7A442">
            <wp:extent cx="5686425" cy="2876550"/>
            <wp:effectExtent l="0" t="0" r="952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420E" w:rsidRPr="00483B07" w:rsidRDefault="0067420E" w:rsidP="00674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</w:rPr>
        <w:t>Рисунок</w:t>
      </w:r>
      <w:r w:rsidRPr="00483B07">
        <w:rPr>
          <w:rFonts w:ascii="Times New Roman" w:hAnsi="Times New Roman" w:cs="Times New Roman"/>
          <w:sz w:val="28"/>
          <w:szCs w:val="28"/>
        </w:rPr>
        <w:t xml:space="preserve"> 6 – </w:t>
      </w:r>
      <w:r w:rsidRPr="00483B07">
        <w:rPr>
          <w:rFonts w:ascii="Times New Roman" w:hAnsi="Times New Roman" w:cs="Times New Roman"/>
        </w:rPr>
        <w:t>Доля неаттестованных педагогических работников</w:t>
      </w:r>
      <w:r w:rsidRPr="00483B07">
        <w:rPr>
          <w:rFonts w:ascii="Times New Roman" w:hAnsi="Times New Roman" w:cs="Times New Roman"/>
          <w:sz w:val="28"/>
          <w:szCs w:val="28"/>
        </w:rPr>
        <w:t xml:space="preserve"> УДО</w:t>
      </w:r>
    </w:p>
    <w:p w:rsidR="0067420E" w:rsidRPr="00483B07" w:rsidRDefault="0067420E" w:rsidP="0067420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lastRenderedPageBreak/>
        <w:t xml:space="preserve">Самый высокий процент педагогов, не имеющих квалификационной категории, в МБУДО ДДТ «Центральный». </w:t>
      </w: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75 % педагогов дополнительного образования имеют профессиональное педагогическое образование. </w:t>
      </w: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Повысили квалификацию в течение 3 лет 100% педагогических работников учреждений дополнительного образования МБУДО ДДТ «Кировский», МБУДО ЦДО «Лад».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 </w:t>
      </w:r>
      <w:r w:rsidRPr="00483B07">
        <w:rPr>
          <w:rFonts w:ascii="Times New Roman" w:hAnsi="Times New Roman"/>
          <w:b/>
          <w:sz w:val="28"/>
          <w:szCs w:val="28"/>
        </w:rPr>
        <w:t>Нормативно-правовая основа ВСОКО</w:t>
      </w:r>
      <w:r w:rsidRPr="00483B07">
        <w:rPr>
          <w:rFonts w:ascii="Times New Roman" w:hAnsi="Times New Roman"/>
          <w:sz w:val="28"/>
          <w:szCs w:val="28"/>
        </w:rPr>
        <w:t>.</w:t>
      </w:r>
    </w:p>
    <w:p w:rsidR="0067420E" w:rsidRPr="00483B07" w:rsidRDefault="0067420E" w:rsidP="0067420E">
      <w:pPr>
        <w:pStyle w:val="a7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К основным задачам мониторинга относится изучение </w:t>
      </w:r>
      <w:r w:rsidRPr="00483B07">
        <w:rPr>
          <w:rFonts w:ascii="Times New Roman" w:hAnsi="Times New Roman"/>
          <w:b/>
          <w:sz w:val="28"/>
          <w:szCs w:val="28"/>
        </w:rPr>
        <w:t xml:space="preserve">нормативных локальных актов </w:t>
      </w:r>
      <w:r w:rsidRPr="00483B07">
        <w:rPr>
          <w:rFonts w:ascii="Times New Roman" w:hAnsi="Times New Roman"/>
          <w:sz w:val="28"/>
          <w:szCs w:val="28"/>
        </w:rPr>
        <w:t>(далее – НЛА), на основе которых сформирована  внутренняя система ОКО каждой образовательной организации.</w:t>
      </w:r>
    </w:p>
    <w:p w:rsidR="0067420E" w:rsidRPr="00483B07" w:rsidRDefault="0067420E" w:rsidP="0067420E">
      <w:pPr>
        <w:pStyle w:val="a7"/>
        <w:numPr>
          <w:ilvl w:val="1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Минимальный пакет нормативных локальных актов, позволяющий говорить о функционировании внутренней системы оценки качества образования в ОО, предусматривает наличие: </w:t>
      </w:r>
    </w:p>
    <w:p w:rsidR="0067420E" w:rsidRPr="00483B07" w:rsidRDefault="0067420E" w:rsidP="0067420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положения о ВСОКО;</w:t>
      </w:r>
    </w:p>
    <w:p w:rsidR="0067420E" w:rsidRPr="00483B07" w:rsidRDefault="0067420E" w:rsidP="0067420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положения о функционировании </w:t>
      </w:r>
      <w:r w:rsidRPr="00483B07">
        <w:rPr>
          <w:rFonts w:ascii="Times New Roman" w:hAnsi="Times New Roman"/>
          <w:bCs/>
          <w:sz w:val="28"/>
          <w:szCs w:val="28"/>
        </w:rPr>
        <w:t>системы внутреннего мониторинга качества образования</w:t>
      </w:r>
      <w:r w:rsidRPr="00483B07">
        <w:rPr>
          <w:rFonts w:ascii="Times New Roman" w:hAnsi="Times New Roman"/>
          <w:sz w:val="28"/>
          <w:szCs w:val="28"/>
        </w:rPr>
        <w:t xml:space="preserve"> (может быть частью локального акта «Положение о ВСОКО»); </w:t>
      </w:r>
    </w:p>
    <w:p w:rsidR="0067420E" w:rsidRPr="00483B07" w:rsidRDefault="0067420E" w:rsidP="0067420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положения о стимулирующих выплатах, содержащее показатели и индикаторы, на основе которых осуществляются доплаты педагогическим работникам за качество образовательной деятельности, инновационный характер образовательной деятельности;</w:t>
      </w:r>
    </w:p>
    <w:p w:rsidR="0067420E" w:rsidRPr="00483B07" w:rsidRDefault="0067420E" w:rsidP="0067420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а также  локальных документов, определяющих полномочия отдельных должностных лиц и участников образовательных отношений в части реализации ВСОКО (приказ или положение).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 Экспертиза документов ОО позволила сделать следующий  вывод: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 96% образовательных организаций в соответствии с п.п.13 п. 3 статьи 28 № 273-ФЗ разработан базовый пакет локальных нормативных документов, регламентирующих функционирование внутренней системы оценки качества образования. Информация по типам ОО представлена в таблице 1.</w:t>
      </w:r>
    </w:p>
    <w:p w:rsidR="0067420E" w:rsidRPr="00483B07" w:rsidRDefault="0067420E" w:rsidP="0067420E">
      <w:pPr>
        <w:spacing w:line="276" w:lineRule="auto"/>
        <w:ind w:firstLine="568"/>
        <w:jc w:val="right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67420E" w:rsidRPr="00483B07" w:rsidTr="00746436">
        <w:tc>
          <w:tcPr>
            <w:tcW w:w="2660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 xml:space="preserve">ДОУ </w:t>
            </w:r>
          </w:p>
        </w:tc>
        <w:tc>
          <w:tcPr>
            <w:tcW w:w="2393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 xml:space="preserve">СОШ </w:t>
            </w:r>
          </w:p>
        </w:tc>
        <w:tc>
          <w:tcPr>
            <w:tcW w:w="2393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 xml:space="preserve">УДО </w:t>
            </w:r>
          </w:p>
        </w:tc>
      </w:tr>
      <w:tr w:rsidR="0067420E" w:rsidRPr="00483B07" w:rsidTr="00746436">
        <w:tc>
          <w:tcPr>
            <w:tcW w:w="2660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Нормативная база ОО не сформирована</w:t>
            </w:r>
          </w:p>
        </w:tc>
        <w:tc>
          <w:tcPr>
            <w:tcW w:w="2125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393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2393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0%</w:t>
            </w:r>
          </w:p>
        </w:tc>
      </w:tr>
      <w:tr w:rsidR="0067420E" w:rsidRPr="00483B07" w:rsidTr="00746436">
        <w:tc>
          <w:tcPr>
            <w:tcW w:w="2660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lastRenderedPageBreak/>
              <w:t>Нормативная база ОО  сформирована частично</w:t>
            </w:r>
          </w:p>
        </w:tc>
        <w:tc>
          <w:tcPr>
            <w:tcW w:w="2125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393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2393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30%</w:t>
            </w:r>
          </w:p>
        </w:tc>
      </w:tr>
      <w:tr w:rsidR="0067420E" w:rsidRPr="00483B07" w:rsidTr="00746436">
        <w:tc>
          <w:tcPr>
            <w:tcW w:w="2660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Нормативная база ОО  сформирована</w:t>
            </w:r>
          </w:p>
        </w:tc>
        <w:tc>
          <w:tcPr>
            <w:tcW w:w="2125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2393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2393" w:type="dxa"/>
          </w:tcPr>
          <w:p w:rsidR="0067420E" w:rsidRPr="00483B07" w:rsidRDefault="0067420E" w:rsidP="007464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3B07">
              <w:rPr>
                <w:rFonts w:ascii="Times New Roman" w:hAnsi="Times New Roman" w:cs="Times New Roman"/>
              </w:rPr>
              <w:t>70%</w:t>
            </w:r>
          </w:p>
        </w:tc>
      </w:tr>
    </w:tbl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Сформирован минимальный пакет локальных нормативных актов</w:t>
      </w:r>
    </w:p>
    <w:p w:rsidR="0067420E" w:rsidRPr="00483B07" w:rsidRDefault="0067420E" w:rsidP="0067420E">
      <w:pPr>
        <w:pStyle w:val="a7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100% учреждений дополнительного образования (детей); </w:t>
      </w:r>
    </w:p>
    <w:p w:rsidR="0067420E" w:rsidRPr="00483B07" w:rsidRDefault="0067420E" w:rsidP="0067420E">
      <w:pPr>
        <w:pStyle w:val="a7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96%  дошкольных образовательных учреждений; </w:t>
      </w:r>
    </w:p>
    <w:p w:rsidR="0067420E" w:rsidRPr="00483B07" w:rsidRDefault="0067420E" w:rsidP="0067420E">
      <w:pPr>
        <w:pStyle w:val="a7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95% средних общеобразовательных учреждений.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3.2.</w:t>
      </w:r>
      <w:r w:rsidRPr="00483B07">
        <w:rPr>
          <w:rFonts w:ascii="Times New Roman" w:hAnsi="Times New Roman" w:cs="Times New Roman"/>
          <w:sz w:val="28"/>
          <w:szCs w:val="28"/>
        </w:rPr>
        <w:t xml:space="preserve"> В ходе мониторинга было установлено, что  в 96% ОО запланированы мероприятия по ВСОКО на 2016/17 учебный год. В 4% ОО (СОШ № 1, ДОУ № 196) не был представлен план работы по ВСОКО. Оценка по отдельным направлениям образовательной деятельности в этих ОО осуществляется на основе мероприятий внутришкольного контроля. </w:t>
      </w:r>
    </w:p>
    <w:p w:rsidR="0067420E" w:rsidRPr="00483B07" w:rsidRDefault="0067420E" w:rsidP="0067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pStyle w:val="a7"/>
        <w:numPr>
          <w:ilvl w:val="1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  Организационная структура ВСОКО в образовательных организациях города Новосибирска представлена следующим образом.</w:t>
      </w:r>
    </w:p>
    <w:p w:rsidR="0067420E" w:rsidRPr="00483B07" w:rsidRDefault="0067420E" w:rsidP="0067420E">
      <w:pPr>
        <w:spacing w:after="100"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96% учреждений, принявших участие в мониторинге, полномочия должностных лиц, обеспечивающих реализацию плана ВСОКО по направлениям, распределены между педагогическими и административными работниками, закреплены в локальных нормативных актах.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К оценочным процедурам в соответствии с №273-ФЗ (статьи 26 и 27) и на основании уставов также привлекаются представители сформированных и действующих в ОО коллегиальных органов.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К компетенции коллегиальных органов управления ОО, согласно уставу и положению о ВСОКО, в основном относятся: </w:t>
      </w:r>
    </w:p>
    <w:p w:rsidR="0067420E" w:rsidRPr="00483B07" w:rsidRDefault="0067420E" w:rsidP="0067420E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участие представителя комиссии в распределении стимулирующей части фонда оплаты труда, в установлении рейтинга педагогических и административных  работников (там, где осуществляется рейтинговая оценка деятельности, что в среднем составляет 30% ОО);</w:t>
      </w:r>
    </w:p>
    <w:p w:rsidR="0067420E" w:rsidRPr="00483B07" w:rsidRDefault="0067420E" w:rsidP="0067420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lastRenderedPageBreak/>
        <w:t>функция рассмотрения и согласования отдельных локальных актов.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Так в 50% СОШ и УДО коллегиальные органы управления привлекаются к участию в мероприятиях и процедурах ВСОКО; в 7/39% и 4/40% учреждений соответственно – степень участия  коллегиальных органов в функционировании ВСОКО незначительна и находится на стадии формирования. В большей части ДОУ (15/68%) коллегиальные органы, предусмотренные уставом, либо не привлечены к оценочным процедурам ВСОКО, либо только начинают привлекаться.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Общая картина привлечения представителей коллегиальных органов к процедурам внутренней оценки качества образования представлена на рисунке 7.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543E1" wp14:editId="04E9E8A8">
            <wp:extent cx="5543550" cy="158115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420E" w:rsidRPr="00483B07" w:rsidRDefault="0067420E" w:rsidP="0067420E">
      <w:pPr>
        <w:spacing w:line="276" w:lineRule="auto"/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>Рисунок 7 – Динамика процедуры привлечения коллегиальных органов к оценочным процедурам ВСОКО в ОО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ab/>
        <w:t>В 2 ОО (СОШ № 1; д/с № 196) не сформирован пакет НЛА, не представлен план мероприятий на текущий учебный год по оценке функционирования ВСОКО, нормативно не урегулированы полномочия педагогических и административных работников, взаимодействие с коллегиальными органами по привлечению к оценочным процедурам ВСОКО не сформировано.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pStyle w:val="a7"/>
        <w:numPr>
          <w:ilvl w:val="1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b/>
          <w:sz w:val="28"/>
          <w:szCs w:val="28"/>
        </w:rPr>
        <w:t>Некоторые выводы по критерию «Нормативно-правовая основа ВСОКО в ОО»</w:t>
      </w:r>
      <w:r w:rsidRPr="00483B07">
        <w:rPr>
          <w:rFonts w:ascii="Times New Roman" w:hAnsi="Times New Roman"/>
          <w:sz w:val="28"/>
          <w:szCs w:val="28"/>
        </w:rPr>
        <w:t>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Анализ документов и материалов  показал, что на официальных сайтах образовательных организаций </w:t>
      </w:r>
    </w:p>
    <w:p w:rsidR="0067420E" w:rsidRPr="00483B07" w:rsidRDefault="0067420E" w:rsidP="0067420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копии представленных в текстовом редакторе </w:t>
      </w:r>
      <w:r w:rsidRPr="00483B07">
        <w:rPr>
          <w:rFonts w:ascii="Times New Roman" w:hAnsi="Times New Roman"/>
          <w:sz w:val="28"/>
          <w:szCs w:val="28"/>
          <w:lang w:val="en-US"/>
        </w:rPr>
        <w:t>Mikrosoft</w:t>
      </w:r>
      <w:r w:rsidRPr="00483B07">
        <w:rPr>
          <w:rFonts w:ascii="Times New Roman" w:hAnsi="Times New Roman"/>
          <w:sz w:val="28"/>
          <w:szCs w:val="28"/>
        </w:rPr>
        <w:t xml:space="preserve"> </w:t>
      </w:r>
      <w:r w:rsidRPr="00483B07">
        <w:rPr>
          <w:rFonts w:ascii="Times New Roman" w:hAnsi="Times New Roman"/>
          <w:sz w:val="28"/>
          <w:szCs w:val="28"/>
          <w:lang w:val="en-US"/>
        </w:rPr>
        <w:t>Word</w:t>
      </w:r>
      <w:r w:rsidRPr="00483B07">
        <w:rPr>
          <w:rFonts w:ascii="Times New Roman" w:hAnsi="Times New Roman"/>
          <w:sz w:val="28"/>
          <w:szCs w:val="28"/>
        </w:rPr>
        <w:t xml:space="preserve"> локальных актов не сопровождаются сканированными страницами с подписями и печатями;</w:t>
      </w:r>
    </w:p>
    <w:p w:rsidR="0067420E" w:rsidRPr="00483B07" w:rsidRDefault="0067420E" w:rsidP="0067420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lastRenderedPageBreak/>
        <w:t xml:space="preserve"> понятийный аппарат, используемый в  локальных нормативных актах ОО, расходится или не соответствует терминам, определённым № 273-ФЗ;</w:t>
      </w:r>
    </w:p>
    <w:p w:rsidR="0067420E" w:rsidRPr="00483B07" w:rsidRDefault="0067420E" w:rsidP="0067420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инструкциях или приказах определение границ полномочий должностных лиц носит обобщённый характер, что не позволяет чётко определить сферу обязанностей при выполнении той или иной формы деятельности;</w:t>
      </w:r>
    </w:p>
    <w:p w:rsidR="0067420E" w:rsidRPr="00483B07" w:rsidRDefault="0067420E" w:rsidP="0067420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отдельных ОО должностные инструкции разработаны на основе документов, противоречащих или не учитывающих №273-ФЗ и ФГОС;</w:t>
      </w:r>
    </w:p>
    <w:p w:rsidR="0067420E" w:rsidRPr="00483B07" w:rsidRDefault="0067420E" w:rsidP="0067420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значительной части образовательных организаций одновременно действуют два локальных акта по организации и функционированию ВСОКО, имеющие одно наименование, изданные в разные годы (2009, 2014г.г.) и содержащие противоречия в отдельных разделах.</w:t>
      </w:r>
    </w:p>
    <w:p w:rsidR="0067420E" w:rsidRPr="00483B07" w:rsidRDefault="0067420E" w:rsidP="0067420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При экспертизе документов также было отмечено, что, вводя в действие один локальный акт, руководители значительной группы образовательных организаций не отменяют действующий ранее.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3B07">
        <w:rPr>
          <w:rFonts w:ascii="Times New Roman" w:hAnsi="Times New Roman"/>
          <w:b/>
          <w:sz w:val="28"/>
          <w:szCs w:val="28"/>
        </w:rPr>
        <w:t xml:space="preserve">Направления ВСОКО в образовательных организациях.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Качество образования определяется совокупностью показателей, характеризующих различные аспекты образовательной деятельности, поэтому в ходе мониторингового исследования изучались модели ВСОКО, сформированные в образовательных организациях города Новосибирска, и система основных показателей, установленных в документах ОО. 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pStyle w:val="a7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B07">
        <w:rPr>
          <w:rFonts w:ascii="Times New Roman" w:hAnsi="Times New Roman"/>
          <w:b/>
          <w:sz w:val="28"/>
          <w:szCs w:val="28"/>
        </w:rPr>
        <w:t>Аналитическая деятельность ОО в рамках ВСОКО по направлению «условия реализации образовательных программ»</w:t>
      </w:r>
    </w:p>
    <w:p w:rsidR="0067420E" w:rsidRPr="00483B07" w:rsidRDefault="0067420E" w:rsidP="006742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Обязательность создания образовательной среды на основе реализации требований к условиям определена такими федеральными документами, как Закон «Об образовании в Российской Федерации» №273-ФЗ, Федеральные государственные образовательные стандарты общего образования, Концепция развития дополнительного образования детей (распоряжение Правительства Российской Федерации от 04.09.2014 №1726-р). Внутренняя </w:t>
      </w:r>
      <w:r w:rsidRPr="00483B07">
        <w:rPr>
          <w:rFonts w:ascii="Times New Roman" w:hAnsi="Times New Roman" w:cs="Times New Roman"/>
          <w:sz w:val="28"/>
          <w:szCs w:val="28"/>
        </w:rPr>
        <w:lastRenderedPageBreak/>
        <w:t>система оценки качества образования ОО предусматривает обязательность мониторинга, анализа и управления формированием условий.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4.1.1.</w:t>
      </w:r>
      <w:r w:rsidRPr="00483B07">
        <w:rPr>
          <w:rFonts w:ascii="Times New Roman" w:hAnsi="Times New Roman" w:cs="Times New Roman"/>
          <w:sz w:val="28"/>
          <w:szCs w:val="28"/>
        </w:rPr>
        <w:t xml:space="preserve"> Большинство учреждений осуществляет ежегодный внутренний мониторинг кадровых условий в рамках плана реализации ФГОС. 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Основными показателями в 64% ДОУ, 61% СОШ и 80% УДО остаются</w:t>
      </w:r>
    </w:p>
    <w:p w:rsidR="0067420E" w:rsidRPr="00483B07" w:rsidRDefault="0067420E" w:rsidP="0067420E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уровень квалификации педагогических работников, </w:t>
      </w:r>
    </w:p>
    <w:p w:rsidR="0067420E" w:rsidRPr="00483B07" w:rsidRDefault="0067420E" w:rsidP="0067420E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периодичность курсовой подготовки, </w:t>
      </w:r>
    </w:p>
    <w:p w:rsidR="0067420E" w:rsidRPr="00483B07" w:rsidRDefault="0067420E" w:rsidP="0067420E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применяемые в образовательной деятельности педагогические технологии.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остальных ОО в справках и отчётах представлена статистическая информация об общем количестве педагогических работников, об укомплектованности штата работниками, об уровне квалификации педагогического состава. 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Мониторинг показал, что анализ качества кадровых условий не предусмотрен и не проводится ни в рамках ВСОКО, ни в рамках внутришкольного контроля в 10% ДОУ (д/с №№196, 78) и 6% СОШ (СОШ № 165). 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Динамика развития педагогического потенциала, оценка эффективности педагогической деятельности не осуществляются в большинстве ОО; управленческие решения, направленные на повышение инновационного характера педагогической деятельности, не принимаются.  </w:t>
      </w:r>
    </w:p>
    <w:p w:rsidR="0067420E" w:rsidRPr="00483B07" w:rsidRDefault="0067420E" w:rsidP="006742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 xml:space="preserve">4.1.2. </w:t>
      </w:r>
      <w:r w:rsidRPr="00483B07">
        <w:rPr>
          <w:rFonts w:ascii="Times New Roman" w:hAnsi="Times New Roman" w:cs="Times New Roman"/>
          <w:sz w:val="28"/>
          <w:szCs w:val="28"/>
        </w:rPr>
        <w:t xml:space="preserve"> При оценке материально-технических условий (далее – МТУ) образовательные организации применяют установленные нормативными федеральными (№273-ФЗ, ФГОС) и локальными документами (основные образовательные и образовательные программы) показатели, обеспечивающие </w:t>
      </w:r>
    </w:p>
    <w:p w:rsidR="0067420E" w:rsidRPr="00483B07" w:rsidRDefault="0067420E" w:rsidP="0067420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достижение обучающимися установленных образовательной программой  требований к результатам; </w:t>
      </w:r>
    </w:p>
    <w:p w:rsidR="0067420E" w:rsidRPr="00483B07" w:rsidRDefault="0067420E" w:rsidP="0067420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соблюдение санитарно-эпидемиологических, санитарно-бытовых требований образовательной деятельности; </w:t>
      </w:r>
    </w:p>
    <w:p w:rsidR="0067420E" w:rsidRPr="00483B07" w:rsidRDefault="0067420E" w:rsidP="0067420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соблюдение требований к социально-бытовым условиям; </w:t>
      </w:r>
    </w:p>
    <w:p w:rsidR="0067420E" w:rsidRPr="00483B07" w:rsidRDefault="0067420E" w:rsidP="0067420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соблюдение требований пожарной и электробезопасности; </w:t>
      </w:r>
    </w:p>
    <w:p w:rsidR="0067420E" w:rsidRPr="00483B07" w:rsidRDefault="0067420E" w:rsidP="0067420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охрану здоровья обучающихся и охрану труда работников; </w:t>
      </w:r>
    </w:p>
    <w:p w:rsidR="0067420E" w:rsidRPr="00483B07" w:rsidRDefault="0067420E" w:rsidP="0067420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соблюдение требований к организации безопасной эксплуатации спортивных сооружений, спортивного инвентаря и оборудования, </w:t>
      </w:r>
      <w:r w:rsidRPr="00483B07">
        <w:rPr>
          <w:rFonts w:ascii="Times New Roman" w:hAnsi="Times New Roman" w:cs="Times New Roman"/>
          <w:sz w:val="28"/>
          <w:szCs w:val="28"/>
        </w:rPr>
        <w:lastRenderedPageBreak/>
        <w:t>используемого ОО;</w:t>
      </w:r>
    </w:p>
    <w:p w:rsidR="0067420E" w:rsidRPr="00483B07" w:rsidRDefault="0067420E" w:rsidP="0067420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архитектурную доступность здания и помещений для обучающихся с ограниченными возможностями здоровья (далее – ОВЗ) и инвалидов к объектам инфраструктуры ОО.</w:t>
      </w:r>
    </w:p>
    <w:p w:rsidR="0067420E" w:rsidRPr="00483B07" w:rsidRDefault="0067420E" w:rsidP="0067420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Мониторинг и анализ материально-технических условий  в 55% ДОУ, 50% СОШ  и 50% УДО осуществляется систематически. В соответствии с требованием приказа Минобрнауки России от 14.06.2013 № 462 (п.6) ОУ проводят не менее одного раза в год диагностику имеющихся условий, представленную в самообследовании ОО, где даётся оценка динамики формирования МТУ. В отдельных ОО в материалах самообследования устанавливаются дополнительные показатели и индикаторы на следующий учебный год (материалы ООП ДОУ и ООП СОШ).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 37% ДОУ, 45% СОШ и 20% УДО собирается только статистическая информация имеющихся материально-технических объектов. Мониторинг реализации «дорожных карт»  материально-технического оснащения, сформированных в ДОУ и СОШ перед началом реализации ФГОС, не осуществляется. Управленческие решения по формированию МТУ для реализации образовательных программ не принимаются.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8% ДОУ (д/с №№ 196, 78), 5% СОШ  (СОШ № 165) и 30% УДО («Исток»,  «Лад», ДЮСШ № 14) не представили в ходе мониторинга материалы по оценке материально-технических условий (рисунок 8).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F2750" wp14:editId="3AE3D6F8">
            <wp:extent cx="5539563" cy="1945758"/>
            <wp:effectExtent l="0" t="0" r="23495" b="1651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420E" w:rsidRPr="00483B07" w:rsidRDefault="0067420E" w:rsidP="0067420E">
      <w:pPr>
        <w:spacing w:line="276" w:lineRule="auto"/>
        <w:ind w:firstLine="540"/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>Рисунок 8 – Деятельность ОО по оценке МТУ в рамках ВСОКО</w:t>
      </w:r>
    </w:p>
    <w:p w:rsidR="0067420E" w:rsidRPr="00483B07" w:rsidRDefault="0067420E" w:rsidP="0067420E">
      <w:pPr>
        <w:spacing w:line="276" w:lineRule="auto"/>
        <w:ind w:firstLine="540"/>
        <w:jc w:val="center"/>
        <w:rPr>
          <w:rFonts w:ascii="Times New Roman" w:hAnsi="Times New Roman" w:cs="Times New Roman"/>
        </w:rPr>
      </w:pPr>
    </w:p>
    <w:p w:rsidR="0067420E" w:rsidRPr="00483B07" w:rsidRDefault="0067420E" w:rsidP="0067420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Однако нельзя не отметить, что даже в образовательных организациях, где внутреннюю систему ОКО можно считать сформированной, </w:t>
      </w:r>
      <w:r w:rsidRPr="00483B07">
        <w:rPr>
          <w:rFonts w:ascii="Times New Roman" w:hAnsi="Times New Roman" w:cs="Times New Roman"/>
          <w:i/>
          <w:sz w:val="28"/>
          <w:szCs w:val="28"/>
        </w:rPr>
        <w:t>оценка эффективности</w:t>
      </w:r>
      <w:r w:rsidRPr="00483B07">
        <w:rPr>
          <w:rFonts w:ascii="Times New Roman" w:hAnsi="Times New Roman" w:cs="Times New Roman"/>
          <w:sz w:val="28"/>
          <w:szCs w:val="28"/>
        </w:rPr>
        <w:t xml:space="preserve"> </w:t>
      </w:r>
      <w:r w:rsidRPr="00483B07">
        <w:rPr>
          <w:rFonts w:ascii="Times New Roman" w:hAnsi="Times New Roman" w:cs="Times New Roman"/>
          <w:i/>
          <w:sz w:val="28"/>
          <w:szCs w:val="28"/>
        </w:rPr>
        <w:t>использования</w:t>
      </w:r>
      <w:r w:rsidRPr="00483B07">
        <w:rPr>
          <w:rFonts w:ascii="Times New Roman" w:hAnsi="Times New Roman" w:cs="Times New Roman"/>
          <w:sz w:val="28"/>
          <w:szCs w:val="28"/>
        </w:rPr>
        <w:t xml:space="preserve"> имеющейся материально-технической базы не осуществляется: не оцениваются возможные риски при отсутствии материально-технических объектов по отдельным направлениям, в том числе </w:t>
      </w:r>
      <w:r w:rsidRPr="00483B07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проектной и учебно-исследовательской деятельности, обязательной в 70% классов/групп ОО, реализующих ФГОС. </w:t>
      </w:r>
    </w:p>
    <w:p w:rsidR="0067420E" w:rsidRPr="00483B07" w:rsidRDefault="0067420E" w:rsidP="006742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4.1.3</w:t>
      </w:r>
      <w:r w:rsidRPr="00483B07">
        <w:rPr>
          <w:rFonts w:ascii="Times New Roman" w:hAnsi="Times New Roman" w:cs="Times New Roman"/>
          <w:sz w:val="28"/>
          <w:szCs w:val="28"/>
        </w:rPr>
        <w:t>. Информационно-методические условия (далее – ИМУ) образовательной организации включают комплекс информационных образовательных ресурсов, обеспечивающих в соответствии с современными требованиями обучение в информационно-образовательной среде. В рамках ВСОКО анализ ИМУ способствует эффективному решению задач достижения планируемых образовательными программами результатов, управления качеством и обеспечения информационной открытости ОО.</w:t>
      </w:r>
    </w:p>
    <w:p w:rsidR="0067420E" w:rsidRPr="00483B07" w:rsidRDefault="0067420E" w:rsidP="006742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 ходе мониторинга было установлено, что анализ информационно-методических условий</w:t>
      </w:r>
    </w:p>
    <w:p w:rsidR="0067420E" w:rsidRPr="00483B07" w:rsidRDefault="0067420E" w:rsidP="0067420E">
      <w:pPr>
        <w:pStyle w:val="ConsPlusNormal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 9/41% ДОУ, 8/44% СОШ  и 6/60% УДО осуществляется в соответствии с требованиями, установленными нормативными документами (№ 273-ФЗ, ФГОС);</w:t>
      </w:r>
    </w:p>
    <w:p w:rsidR="0067420E" w:rsidRPr="00483B07" w:rsidRDefault="0067420E" w:rsidP="0067420E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 3/14% ДОУ (д/с №№ 196,78, 22), в 1/6% СОШ (СОШ № 165) и 1/10% УДО («Исток») не производится.</w:t>
      </w:r>
    </w:p>
    <w:p w:rsidR="0067420E" w:rsidRPr="00483B07" w:rsidRDefault="0067420E" w:rsidP="0067420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 46% ОО оценка условий, формирующих и обеспечивающих информационно-образовательную среду, ограничивается незначительным количеством показателей: наличие общего доступа к Интернету в ОО, количество компьютеров, используемых в образовательной деятельности.</w:t>
      </w:r>
    </w:p>
    <w:p w:rsidR="0067420E" w:rsidRPr="00483B07" w:rsidRDefault="0067420E" w:rsidP="0067420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 Следует отметить, что оценку </w:t>
      </w:r>
      <w:r w:rsidRPr="00483B07">
        <w:rPr>
          <w:rFonts w:ascii="Times New Roman" w:hAnsi="Times New Roman" w:cs="Times New Roman"/>
          <w:sz w:val="28"/>
          <w:szCs w:val="28"/>
          <w:u w:val="single"/>
        </w:rPr>
        <w:t>эффективности</w:t>
      </w:r>
      <w:r w:rsidRPr="00483B07">
        <w:rPr>
          <w:rFonts w:ascii="Times New Roman" w:hAnsi="Times New Roman" w:cs="Times New Roman"/>
          <w:sz w:val="28"/>
          <w:szCs w:val="28"/>
        </w:rPr>
        <w:t xml:space="preserve"> использования имеющихся информационно-методических ресурсов не осуществляют ни в одной образовательной организации.</w:t>
      </w:r>
    </w:p>
    <w:p w:rsidR="0067420E" w:rsidRPr="00483B07" w:rsidRDefault="0067420E" w:rsidP="006742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4.1.4</w:t>
      </w:r>
      <w:r w:rsidRPr="00483B07">
        <w:rPr>
          <w:rFonts w:ascii="Times New Roman" w:hAnsi="Times New Roman" w:cs="Times New Roman"/>
          <w:sz w:val="28"/>
          <w:szCs w:val="28"/>
        </w:rPr>
        <w:t xml:space="preserve">. В современных условиях каждая ОО при осуществлении образовательной деятельности должна обеспечить психолого-педагогические условия (далее – ППУ) для достижения обучающимися планируемых результатов. </w:t>
      </w:r>
    </w:p>
    <w:p w:rsidR="0067420E" w:rsidRPr="00483B07" w:rsidRDefault="0067420E" w:rsidP="006742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основном оценка психолого-педагогических условий проводится в образовательных организациях по таким показателям, как: </w:t>
      </w:r>
    </w:p>
    <w:p w:rsidR="0067420E" w:rsidRPr="00483B07" w:rsidRDefault="0067420E" w:rsidP="0067420E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вариативность направлений психолого-педагогического сопровождения участников образовательных отношений;</w:t>
      </w:r>
    </w:p>
    <w:p w:rsidR="0067420E" w:rsidRPr="00483B07" w:rsidRDefault="0067420E" w:rsidP="0067420E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кадровое обеспечение ППУ;</w:t>
      </w:r>
    </w:p>
    <w:p w:rsidR="0067420E" w:rsidRPr="00483B07" w:rsidRDefault="0067420E" w:rsidP="0067420E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развитие психолого-педагогической компетентности родительской общественности через индивидуальные или групповые беседы, выступления на общешкольных родительских собраниях.</w:t>
      </w:r>
    </w:p>
    <w:p w:rsidR="0067420E" w:rsidRPr="00483B07" w:rsidRDefault="0067420E" w:rsidP="006742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На рисунке 9 показано соотношение организаций, систематически осуществляющих оценку ППУ в соответствии с требованиями нормативных </w:t>
      </w:r>
      <w:r w:rsidRPr="00483B0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и организаций, в которых оценивание имеющихся условий проводится нерегулярно и не рассматривается как направление  ВСОКО.  </w:t>
      </w:r>
    </w:p>
    <w:p w:rsidR="0067420E" w:rsidRPr="00483B07" w:rsidRDefault="0067420E" w:rsidP="006742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18% ДОУ и 30% УДО мониторинг психолого-педагогических условий  не проводится. </w:t>
      </w:r>
    </w:p>
    <w:p w:rsidR="0067420E" w:rsidRPr="00483B07" w:rsidRDefault="0067420E" w:rsidP="006742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BAB6B1" wp14:editId="02FF92E6">
            <wp:extent cx="5438775" cy="1790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420E" w:rsidRPr="00483B07" w:rsidRDefault="0067420E" w:rsidP="006742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83B07">
        <w:rPr>
          <w:rFonts w:ascii="Times New Roman" w:hAnsi="Times New Roman" w:cs="Times New Roman"/>
          <w:sz w:val="24"/>
          <w:szCs w:val="24"/>
        </w:rPr>
        <w:t>Рисунок 9 – Регулярность мероприятий по оценке психолого-педагогических условий в ОО</w:t>
      </w:r>
    </w:p>
    <w:p w:rsidR="0067420E" w:rsidRPr="00483B07" w:rsidRDefault="0067420E" w:rsidP="006742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рамках ОКО ни в одном ОО не планируется </w:t>
      </w:r>
      <w:r w:rsidRPr="00483B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3B07">
        <w:rPr>
          <w:rFonts w:ascii="Times New Roman" w:hAnsi="Times New Roman" w:cs="Times New Roman"/>
          <w:sz w:val="28"/>
          <w:szCs w:val="28"/>
        </w:rPr>
        <w:t xml:space="preserve">мониторинг формирования психолого-педагогических компетенций работников, </w:t>
      </w:r>
      <w:r w:rsidRPr="00483B07">
        <w:rPr>
          <w:rFonts w:ascii="Times New Roman" w:hAnsi="Times New Roman" w:cs="Times New Roman"/>
          <w:sz w:val="28"/>
          <w:szCs w:val="28"/>
          <w:u w:val="single"/>
        </w:rPr>
        <w:t xml:space="preserve">качества </w:t>
      </w:r>
      <w:r w:rsidRPr="00483B07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обучения и воспитания, установления доли пед.работников, учитывающих в практической работе особенности психофизического развития обучающихся, включая обучающихся с ограниченными возможностями здоровья.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ab/>
        <w:t>В части дошкольных образовательных учреждений (23%) планирование психолого-педагогического сопровождения образовательной деятельности установлено локальными документами, однако оценка  качества и эффективности процессов сопровождения не осуществляется.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4.1.5.</w:t>
      </w:r>
      <w:r w:rsidRPr="00483B07">
        <w:rPr>
          <w:rFonts w:ascii="Times New Roman" w:hAnsi="Times New Roman" w:cs="Times New Roman"/>
          <w:sz w:val="28"/>
          <w:szCs w:val="28"/>
        </w:rPr>
        <w:t xml:space="preserve"> </w:t>
      </w:r>
      <w:r w:rsidRPr="00483B07">
        <w:rPr>
          <w:rFonts w:ascii="Times New Roman" w:hAnsi="Times New Roman" w:cs="Times New Roman"/>
          <w:b/>
          <w:sz w:val="28"/>
          <w:szCs w:val="28"/>
        </w:rPr>
        <w:t>Некоторые выводы по результатам оценки аналитической деятельности ОО в рамках ВСОКО по направлению «качество условий»</w:t>
      </w:r>
      <w:r w:rsidRPr="00483B07">
        <w:rPr>
          <w:rFonts w:ascii="Times New Roman" w:hAnsi="Times New Roman" w:cs="Times New Roman"/>
          <w:sz w:val="28"/>
          <w:szCs w:val="28"/>
        </w:rPr>
        <w:t xml:space="preserve">, свидетельствуют, что в основном ОО понимают влияние условий на достижение планируемых результатов (рисунок 10). 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Однако не во всех ОО важность и актуальность отдельных показателей рассматривается в соответствии с требованиями федеральных документов. Так в МКДОУ д/с №№ 196, 78 «Теремок» сведения об имеющихся и созданных условиях не представлены в статистических и аналитических материалах; в МБОУ СОШ № 165 и УДО ДООЦ «Исток» внутренняя оценка качества условий определяется одним показателем (кадровые либо психолого-педагогические). 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B338EE" wp14:editId="739BBEDA">
            <wp:extent cx="5962650" cy="18764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7420E" w:rsidRPr="00483B07" w:rsidRDefault="0067420E" w:rsidP="0067420E">
      <w:pPr>
        <w:spacing w:line="276" w:lineRule="auto"/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 xml:space="preserve">Рисунок 10 – Данные по комплексной оценке имеющихся в ОО условий 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ab/>
        <w:t xml:space="preserve">Обращает на себя внимание тот факт, что установленные федеральным законом «Об образовании в Российской Федерации» и Стандартами дошкольного и общего образования требования к условиям реализации образовательных программ (кадровым, материально-техническим, информационно-методическим, психолого-педагогическим)  анализируются образовательными организациями поверхностно (рисунок 11): </w:t>
      </w:r>
    </w:p>
    <w:p w:rsidR="0067420E" w:rsidRPr="00483B07" w:rsidRDefault="0067420E" w:rsidP="0067420E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доля образовательных учреждений, в которых система оценки качества условий сформирована и включает все направления, установленные федеральными документами, составляет в среднем 28%;</w:t>
      </w:r>
    </w:p>
    <w:p w:rsidR="0067420E" w:rsidRPr="00483B07" w:rsidRDefault="0067420E" w:rsidP="0067420E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доля образовательных учреждений, в которых система оценки качества условий находится на стадии формирования и представлена отдельными показателями, составляет в среднем 56%;</w:t>
      </w:r>
    </w:p>
    <w:p w:rsidR="0067420E" w:rsidRPr="00483B07" w:rsidRDefault="0067420E" w:rsidP="0067420E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доля ОУ, в которых в рамках ВСОКО внутренняя оценка качества условий не сформирована, составляет около 16%.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F5B179" wp14:editId="44A64799">
            <wp:extent cx="6067425" cy="20669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7420E" w:rsidRPr="00483B07" w:rsidRDefault="0067420E" w:rsidP="0067420E">
      <w:pPr>
        <w:spacing w:line="276" w:lineRule="auto"/>
        <w:ind w:firstLine="568"/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>Рисунок 11 – Динамика формирования оценки условий в рамках ВСОКО по типам ОО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lastRenderedPageBreak/>
        <w:t>Таким образом, 72% образовательных организаций требуется расширить перечень объектов, влияющих на конечный результат, и учтённый в системе функционирования ОКО.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4.2. Аналитическая деятельность ОО в рамках ВСОКО по направлению «качество процессов и управление ими»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ab/>
      </w:r>
      <w:r w:rsidRPr="00483B07">
        <w:rPr>
          <w:rFonts w:ascii="Times New Roman" w:hAnsi="Times New Roman" w:cs="Times New Roman"/>
          <w:sz w:val="28"/>
          <w:szCs w:val="28"/>
        </w:rPr>
        <w:t>Цели и задачи, установленные Программой развития ОО и другими локальными документами, включая основные образовательные программы, должны быть созвучны целям и задачам, поставленным 273-ФЗ, государственной программой «Развитие образования» на 2013-2020 годы (постановление Правительства Российской Федерации от 15.04.2014 № 295 с изменениями). Под цели и задачи развития образовательными  организациями должен быть сформирован инструментарий для проведения внутреннего мониторинга, позволяющего оценивать качество достижения планируемых результатов.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Аналитическое сопровождение управления качеством процессов, обеспечивающих достижение определённых образовательными программами результатов осуществляется с разной степенью глубины в 94% ОО; в 3/6% ДОУ (д/с №№ 196,78, 22) фактически отсутствует.  </w:t>
      </w:r>
    </w:p>
    <w:p w:rsidR="0067420E" w:rsidRPr="00483B07" w:rsidRDefault="0067420E" w:rsidP="0067420E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 xml:space="preserve">4.2.1. </w:t>
      </w:r>
      <w:r w:rsidRPr="00483B07">
        <w:rPr>
          <w:rFonts w:ascii="Times New Roman" w:hAnsi="Times New Roman" w:cs="Times New Roman"/>
          <w:sz w:val="28"/>
          <w:szCs w:val="28"/>
        </w:rPr>
        <w:t xml:space="preserve">Аналитическая деятельность по оценке качества процессов предусмотрена в рамках ВСОКО и  осуществляется ОО во взаимосвязи с традиционной системой внутришкольного контроля. </w:t>
      </w:r>
      <w:r w:rsidRPr="00483B07">
        <w:rPr>
          <w:rFonts w:ascii="Times New Roman" w:hAnsi="Times New Roman" w:cs="Times New Roman"/>
          <w:sz w:val="28"/>
          <w:szCs w:val="28"/>
        </w:rPr>
        <w:tab/>
      </w:r>
    </w:p>
    <w:p w:rsidR="0067420E" w:rsidRPr="00483B07" w:rsidRDefault="0067420E" w:rsidP="0067420E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ab/>
        <w:t xml:space="preserve">В ходе мониторинга установлено, что аналитическое сопровождение процессов обучения и воспитания осуществляется в 10/45% ДОУ, в 12/67% СОШ и 7/70% УДО.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В 10/45% ДОУ, 6/33% СОШ и 3/30% УДО направление «оценка качества процессов образовательной деятельности» ВСОКО находится на этапе формирования: имеющийся инструментарий оценки процессов не отражает всех показателей и индикаторов, установленных федеральными нормативными документами, а также локальными актами ОО (основные образовательные программы, образовательные программы).  В этих ОО в основном проводятся мероприятия контролирующего характера, однако управленческие решения на основе установленных фактов не принимаются (рисунок 12).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158DDA" wp14:editId="67EFB2CB">
            <wp:extent cx="5553075" cy="22764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7420E" w:rsidRPr="00483B07" w:rsidRDefault="0067420E" w:rsidP="0067420E">
      <w:pPr>
        <w:spacing w:line="276" w:lineRule="auto"/>
        <w:ind w:firstLine="568"/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>Рисунок 12 – Осуществление процедуры оценивания качества процессов в ОО по типам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4.2.2.</w:t>
      </w:r>
      <w:r w:rsidRPr="00483B07">
        <w:rPr>
          <w:rFonts w:ascii="Times New Roman" w:hAnsi="Times New Roman" w:cs="Times New Roman"/>
          <w:sz w:val="28"/>
          <w:szCs w:val="28"/>
        </w:rPr>
        <w:t xml:space="preserve"> Оценка качества процесса воспитания как деятельности,</w:t>
      </w:r>
      <w:r w:rsidRPr="00483B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83B07">
        <w:rPr>
          <w:rFonts w:ascii="Times New Roman" w:hAnsi="Times New Roman" w:cs="Times New Roman"/>
          <w:sz w:val="28"/>
          <w:szCs w:val="28"/>
        </w:rPr>
        <w:t>направленной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государства»</w:t>
      </w:r>
      <w:r w:rsidRPr="00483B07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483B07">
        <w:rPr>
          <w:rFonts w:ascii="Times New Roman" w:hAnsi="Times New Roman" w:cs="Times New Roman"/>
          <w:sz w:val="28"/>
          <w:szCs w:val="28"/>
        </w:rPr>
        <w:t>, требует в современных условиях переосмысления в том числе в части формирования инструментария мониторинга по этому направлению деятельности ОО.</w:t>
      </w:r>
    </w:p>
    <w:p w:rsidR="0067420E" w:rsidRPr="00483B07" w:rsidRDefault="0067420E" w:rsidP="0067420E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Обычно образовательными организациями планируется и проводится  значительное количество воспитательных мероприятий. При оценке деятельности ОО в рамках самообследования традиционно отмечается соотношение </w:t>
      </w:r>
      <w:r w:rsidRPr="00483B07">
        <w:rPr>
          <w:rFonts w:ascii="Times New Roman" w:hAnsi="Times New Roman" w:cs="Times New Roman"/>
          <w:i/>
          <w:sz w:val="28"/>
          <w:szCs w:val="28"/>
        </w:rPr>
        <w:t xml:space="preserve">количества </w:t>
      </w:r>
      <w:r w:rsidRPr="00483B07">
        <w:rPr>
          <w:rFonts w:ascii="Times New Roman" w:hAnsi="Times New Roman" w:cs="Times New Roman"/>
          <w:sz w:val="28"/>
          <w:szCs w:val="28"/>
        </w:rPr>
        <w:t xml:space="preserve">запланированных и проведённых воспитательных мероприятий. </w:t>
      </w:r>
    </w:p>
    <w:p w:rsidR="0067420E" w:rsidRPr="00483B07" w:rsidRDefault="0067420E" w:rsidP="0067420E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ходе мониторинга качества процесса воспитания в рамках образовательной деятельности было установлено следующее. </w:t>
      </w:r>
    </w:p>
    <w:p w:rsidR="0067420E" w:rsidRPr="00483B07" w:rsidRDefault="0067420E" w:rsidP="0067420E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9/41% ДОУ процесс воспитания подвергается контролю и мониторингу: разработана система показателей и индикаторов, на основе которых формируется отчёт о деятельности за учебный год; определён перечень мониторингов, позволяющих фиксировать как точки роста, так и слабые зоны развития. Все эти действия и мероприятия свидетельствуют об эффективном развитии  данного направления ВСОКО. В 7/32% ОО оценивание процессов воспитания только формируется: разработаны отдельные показатели, не позволяющие, однако, оценить эффективность осуществляемых процессов для обучающегося. В 6/27% ОУ оценка качества </w:t>
      </w:r>
      <w:r w:rsidRPr="00483B07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 воспитания не документируется, что затрудняет или делает почти невозможным качественную оценку воспитательных мероприятий, коррекцию образовательной деятельности и управление рисками.  </w:t>
      </w:r>
    </w:p>
    <w:p w:rsidR="0067420E" w:rsidRPr="00483B07" w:rsidRDefault="0067420E" w:rsidP="0067420E">
      <w:pPr>
        <w:pStyle w:val="a5"/>
        <w:spacing w:line="276" w:lineRule="auto"/>
        <w:rPr>
          <w:lang w:val="ru-RU"/>
        </w:rPr>
      </w:pPr>
      <w:r w:rsidRPr="00483B07">
        <w:t>Схожая ситуация наблюдается в учреждениях дополнительного образования: в 7/70% –</w:t>
      </w:r>
      <w:r w:rsidRPr="00483B07">
        <w:rPr>
          <w:lang w:val="ru-RU"/>
        </w:rPr>
        <w:t xml:space="preserve"> мониторинг оценки качества процессов воспитания</w:t>
      </w:r>
      <w:r w:rsidRPr="00483B07">
        <w:t xml:space="preserve"> </w:t>
      </w:r>
      <w:r w:rsidRPr="00483B07">
        <w:rPr>
          <w:lang w:val="ru-RU"/>
        </w:rPr>
        <w:t>по отдельным показателям осуществляется</w:t>
      </w:r>
      <w:r w:rsidRPr="00483B07">
        <w:t>, в</w:t>
      </w:r>
      <w:r w:rsidRPr="00483B07">
        <w:rPr>
          <w:lang w:val="ru-RU"/>
        </w:rPr>
        <w:t xml:space="preserve"> 10% – формируется, в 2/20% – не сформирована.</w:t>
      </w:r>
    </w:p>
    <w:p w:rsidR="0067420E" w:rsidRPr="00483B07" w:rsidRDefault="0067420E" w:rsidP="0067420E">
      <w:pPr>
        <w:pStyle w:val="a5"/>
        <w:spacing w:line="276" w:lineRule="auto"/>
        <w:rPr>
          <w:lang w:val="ru-RU"/>
        </w:rPr>
      </w:pPr>
      <w:r w:rsidRPr="00483B07">
        <w:rPr>
          <w:lang w:val="ru-RU"/>
        </w:rPr>
        <w:t>В 11/61% средних общеобразовательных школах осуществляется аналитическая деятельность по оценке качества процессов воспитания по отдельным показателям, в 7/39% СОШ – в справках и отчётах представлены только информационные сведения и количественные показатели о проводимых мероприятиях.</w:t>
      </w:r>
    </w:p>
    <w:p w:rsidR="0067420E" w:rsidRPr="00483B07" w:rsidRDefault="0067420E" w:rsidP="0067420E">
      <w:pPr>
        <w:pStyle w:val="a5"/>
        <w:spacing w:line="276" w:lineRule="auto"/>
        <w:ind w:firstLine="0"/>
        <w:rPr>
          <w:lang w:val="ru-RU"/>
        </w:rPr>
      </w:pPr>
      <w:r w:rsidRPr="00483B07">
        <w:rPr>
          <w:b/>
          <w:lang w:val="ru-RU"/>
        </w:rPr>
        <w:t>4.2.3.</w:t>
      </w:r>
      <w:r w:rsidRPr="00483B07">
        <w:rPr>
          <w:lang w:val="ru-RU"/>
        </w:rPr>
        <w:t xml:space="preserve"> Качество процессов методического сопровождения образовательной деятельности  в соответствии с требованиями нормативных документов включено в общие показатели ВСОКО образовательных организаций. </w:t>
      </w:r>
    </w:p>
    <w:p w:rsidR="0067420E" w:rsidRPr="00483B07" w:rsidRDefault="0067420E" w:rsidP="0067420E">
      <w:pPr>
        <w:pStyle w:val="a5"/>
        <w:spacing w:line="276" w:lineRule="auto"/>
        <w:ind w:firstLine="708"/>
        <w:rPr>
          <w:lang w:val="ru-RU"/>
        </w:rPr>
      </w:pPr>
      <w:r w:rsidRPr="00483B07">
        <w:rPr>
          <w:lang w:val="ru-RU"/>
        </w:rPr>
        <w:t xml:space="preserve">Мониторинг выявил, что в отдельных ОО процесс методического сопровождения осознан как важнейший показатель внутренней системы оценки качества образования, влияющий на конечный результат, установленный образовательной программой. Среди ДОУ таких 8/36%, СОШ – 11/61% и  УДО – 5/50%. </w:t>
      </w:r>
    </w:p>
    <w:p w:rsidR="0067420E" w:rsidRPr="00483B07" w:rsidRDefault="0067420E" w:rsidP="0067420E">
      <w:pPr>
        <w:pStyle w:val="a5"/>
        <w:spacing w:line="276" w:lineRule="auto"/>
        <w:ind w:firstLine="708"/>
        <w:rPr>
          <w:lang w:val="ru-RU"/>
        </w:rPr>
      </w:pPr>
      <w:r w:rsidRPr="00483B07">
        <w:rPr>
          <w:lang w:val="ru-RU"/>
        </w:rPr>
        <w:t xml:space="preserve">3/6% ОО (2/10% ДОУ №№ 22, 196 и 1/10% УДО – «Спартанец») не включают в имеющуюся систему ОКО оценку качества методического сопровождения образовательной деятельности. </w:t>
      </w:r>
    </w:p>
    <w:p w:rsidR="0067420E" w:rsidRPr="00483B07" w:rsidRDefault="0067420E" w:rsidP="0067420E">
      <w:pPr>
        <w:pStyle w:val="a5"/>
        <w:spacing w:line="276" w:lineRule="auto"/>
        <w:ind w:firstLine="708"/>
        <w:rPr>
          <w:lang w:val="ru-RU"/>
        </w:rPr>
      </w:pPr>
      <w:r w:rsidRPr="00483B07">
        <w:rPr>
          <w:lang w:val="ru-RU"/>
        </w:rPr>
        <w:t>В большинстве ОО (12/54% ДОУ, 6/33% СОШ и в 4/40% УДО) направление ВСОКО «качество методического сопровождения» находится на стадии формирования.</w:t>
      </w:r>
    </w:p>
    <w:p w:rsidR="0067420E" w:rsidRPr="00483B07" w:rsidRDefault="0067420E" w:rsidP="0067420E">
      <w:pPr>
        <w:pStyle w:val="a5"/>
        <w:spacing w:line="276" w:lineRule="auto"/>
        <w:ind w:firstLine="0"/>
        <w:rPr>
          <w:szCs w:val="28"/>
          <w:lang w:val="ru-RU"/>
        </w:rPr>
      </w:pPr>
      <w:r w:rsidRPr="00483B07">
        <w:rPr>
          <w:b/>
          <w:lang w:val="ru-RU"/>
        </w:rPr>
        <w:t>4.2.4.</w:t>
      </w:r>
      <w:r w:rsidRPr="00483B07">
        <w:rPr>
          <w:lang w:val="ru-RU"/>
        </w:rPr>
        <w:t xml:space="preserve">  </w:t>
      </w:r>
      <w:r w:rsidRPr="00483B07">
        <w:rPr>
          <w:szCs w:val="28"/>
          <w:lang w:val="ru-RU"/>
        </w:rPr>
        <w:t>Только 32% ОО города Новосибирска, участвовавших в мониторинге, активно используют возможности внутренней психолого-педагогической службы для повышения эффективности процессов в образовании, выявления рисков и минимизации их влияния на конечный результат. В этих ОО деятельность в рамках ВСОКО по направлению «психолого-педагогическое сопровождение образовательной деятельности» сформирована.</w:t>
      </w:r>
    </w:p>
    <w:p w:rsidR="0067420E" w:rsidRPr="00483B07" w:rsidRDefault="0067420E" w:rsidP="0067420E">
      <w:pPr>
        <w:pStyle w:val="a5"/>
        <w:spacing w:line="276" w:lineRule="auto"/>
        <w:rPr>
          <w:szCs w:val="28"/>
          <w:lang w:val="ru-RU"/>
        </w:rPr>
      </w:pPr>
      <w:r w:rsidRPr="00483B07">
        <w:rPr>
          <w:lang w:val="ru-RU"/>
        </w:rPr>
        <w:t xml:space="preserve">Обязательность осуществления в рамках ВСОКО анализа </w:t>
      </w:r>
      <w:r w:rsidRPr="00483B07">
        <w:rPr>
          <w:szCs w:val="28"/>
          <w:lang w:val="ru-RU"/>
        </w:rPr>
        <w:t>процессов</w:t>
      </w:r>
      <w:r w:rsidRPr="00483B07">
        <w:rPr>
          <w:b/>
          <w:szCs w:val="28"/>
          <w:lang w:val="ru-RU"/>
        </w:rPr>
        <w:t xml:space="preserve"> </w:t>
      </w:r>
      <w:r w:rsidRPr="00483B07">
        <w:rPr>
          <w:szCs w:val="28"/>
          <w:lang w:val="ru-RU"/>
        </w:rPr>
        <w:t>п</w:t>
      </w:r>
      <w:r w:rsidRPr="00483B07">
        <w:rPr>
          <w:szCs w:val="28"/>
        </w:rPr>
        <w:t>сихолого-педагогическо</w:t>
      </w:r>
      <w:r w:rsidRPr="00483B07">
        <w:rPr>
          <w:szCs w:val="28"/>
          <w:lang w:val="ru-RU"/>
        </w:rPr>
        <w:t>го</w:t>
      </w:r>
      <w:r w:rsidRPr="00483B07">
        <w:rPr>
          <w:szCs w:val="28"/>
        </w:rPr>
        <w:t xml:space="preserve"> сопровождени</w:t>
      </w:r>
      <w:r w:rsidRPr="00483B07">
        <w:rPr>
          <w:szCs w:val="28"/>
          <w:lang w:val="ru-RU"/>
        </w:rPr>
        <w:t>я</w:t>
      </w:r>
      <w:r w:rsidRPr="00483B07">
        <w:rPr>
          <w:szCs w:val="28"/>
        </w:rPr>
        <w:t xml:space="preserve"> образовательной деятельности установлен</w:t>
      </w:r>
      <w:r w:rsidRPr="00483B07">
        <w:rPr>
          <w:szCs w:val="28"/>
          <w:lang w:val="ru-RU"/>
        </w:rPr>
        <w:t>а</w:t>
      </w:r>
      <w:r w:rsidRPr="00483B07">
        <w:rPr>
          <w:szCs w:val="28"/>
        </w:rPr>
        <w:t xml:space="preserve"> локальными документами</w:t>
      </w:r>
      <w:r w:rsidRPr="00483B07">
        <w:rPr>
          <w:szCs w:val="28"/>
          <w:lang w:val="ru-RU"/>
        </w:rPr>
        <w:t xml:space="preserve"> </w:t>
      </w:r>
      <w:r w:rsidRPr="00483B07">
        <w:rPr>
          <w:szCs w:val="28"/>
        </w:rPr>
        <w:t>23% дошкольных образовательных учреждений</w:t>
      </w:r>
      <w:r w:rsidRPr="00483B07">
        <w:rPr>
          <w:szCs w:val="28"/>
          <w:lang w:val="ru-RU"/>
        </w:rPr>
        <w:t xml:space="preserve">; </w:t>
      </w:r>
      <w:r w:rsidRPr="00483B07">
        <w:rPr>
          <w:szCs w:val="28"/>
        </w:rPr>
        <w:t>однако</w:t>
      </w:r>
      <w:r w:rsidRPr="00483B07">
        <w:rPr>
          <w:szCs w:val="28"/>
          <w:lang w:val="ru-RU"/>
        </w:rPr>
        <w:t xml:space="preserve"> изучение в ходе мониторинга документов показало, что оценка </w:t>
      </w:r>
      <w:r w:rsidRPr="00483B07">
        <w:rPr>
          <w:szCs w:val="28"/>
        </w:rPr>
        <w:t>эффективност</w:t>
      </w:r>
      <w:r w:rsidRPr="00483B07">
        <w:rPr>
          <w:szCs w:val="28"/>
          <w:lang w:val="ru-RU"/>
        </w:rPr>
        <w:t>и</w:t>
      </w:r>
      <w:r w:rsidRPr="00483B07">
        <w:rPr>
          <w:szCs w:val="28"/>
        </w:rPr>
        <w:t xml:space="preserve"> и качеств</w:t>
      </w:r>
      <w:r w:rsidRPr="00483B07">
        <w:rPr>
          <w:szCs w:val="28"/>
          <w:lang w:val="ru-RU"/>
        </w:rPr>
        <w:t>а</w:t>
      </w:r>
      <w:r w:rsidRPr="00483B07">
        <w:rPr>
          <w:szCs w:val="28"/>
        </w:rPr>
        <w:t xml:space="preserve"> процессов этого сопровождения не осуществляется</w:t>
      </w:r>
      <w:r w:rsidRPr="00483B07">
        <w:rPr>
          <w:szCs w:val="28"/>
          <w:lang w:val="ru-RU"/>
        </w:rPr>
        <w:t xml:space="preserve">, риски не рассматриваются, управленческие решения не </w:t>
      </w:r>
      <w:r w:rsidRPr="00483B07">
        <w:rPr>
          <w:szCs w:val="28"/>
          <w:lang w:val="ru-RU"/>
        </w:rPr>
        <w:lastRenderedPageBreak/>
        <w:t xml:space="preserve">принимаются. </w:t>
      </w:r>
    </w:p>
    <w:p w:rsidR="0067420E" w:rsidRPr="00483B07" w:rsidRDefault="0067420E" w:rsidP="0067420E">
      <w:pPr>
        <w:pStyle w:val="a5"/>
        <w:spacing w:line="276" w:lineRule="auto"/>
        <w:rPr>
          <w:szCs w:val="28"/>
          <w:lang w:val="ru-RU"/>
        </w:rPr>
      </w:pPr>
      <w:r w:rsidRPr="00483B07">
        <w:rPr>
          <w:szCs w:val="28"/>
          <w:lang w:val="ru-RU"/>
        </w:rPr>
        <w:t xml:space="preserve">В большинстве же ОО: 46% ДОУ, 73% СОШ и 50% УДО – психолого-педагогическое сопровождение образовательной деятельности находится на стадии формирования. 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4.2.5.</w:t>
      </w:r>
      <w:r w:rsidRPr="00483B07">
        <w:rPr>
          <w:rFonts w:ascii="Times New Roman" w:hAnsi="Times New Roman" w:cs="Times New Roman"/>
          <w:szCs w:val="28"/>
        </w:rPr>
        <w:t xml:space="preserve"> </w:t>
      </w:r>
      <w:r w:rsidRPr="00483B07">
        <w:rPr>
          <w:rFonts w:ascii="Times New Roman" w:hAnsi="Times New Roman" w:cs="Times New Roman"/>
          <w:b/>
          <w:sz w:val="28"/>
          <w:szCs w:val="28"/>
        </w:rPr>
        <w:t>Некоторые выводы по результатам оценки аналитической деятельности ОО в рамках ВСОКО по направлению «качество процессов».</w:t>
      </w:r>
      <w:r w:rsidRPr="0048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20E" w:rsidRPr="00483B07" w:rsidRDefault="0067420E" w:rsidP="0067420E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Общий анализ данных показал, что образовательными организациями при обеспечении функционирования ВСОКО в основном понимается актуальность оценки качества процессов образовательной деятельности (рисунок 13). В отдельных ОО в рамках ВСОКО наблюдается осознанное отношение к взаимосвязи реализуемых процессов и имеющихся условий. </w:t>
      </w:r>
    </w:p>
    <w:p w:rsidR="0067420E" w:rsidRPr="00483B07" w:rsidRDefault="0067420E" w:rsidP="0067420E">
      <w:pPr>
        <w:pStyle w:val="a5"/>
        <w:spacing w:line="276" w:lineRule="auto"/>
        <w:rPr>
          <w:noProof/>
          <w:lang w:val="ru-RU"/>
        </w:rPr>
      </w:pPr>
    </w:p>
    <w:p w:rsidR="0067420E" w:rsidRPr="00483B07" w:rsidRDefault="0067420E" w:rsidP="0067420E">
      <w:pPr>
        <w:pStyle w:val="a5"/>
        <w:spacing w:line="276" w:lineRule="auto"/>
        <w:rPr>
          <w:lang w:val="ru-RU"/>
        </w:rPr>
      </w:pPr>
      <w:r w:rsidRPr="00483B07">
        <w:rPr>
          <w:noProof/>
          <w:lang w:val="ru-RU"/>
        </w:rPr>
        <w:drawing>
          <wp:inline distT="0" distB="0" distL="0" distR="0" wp14:anchorId="71AB0456" wp14:editId="48D25B57">
            <wp:extent cx="5486400" cy="20478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7420E" w:rsidRPr="00483B07" w:rsidRDefault="0067420E" w:rsidP="0067420E">
      <w:pPr>
        <w:spacing w:line="276" w:lineRule="auto"/>
        <w:ind w:firstLine="568"/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>Рисунок 13 - Динамика формирования оценки процессов в рамках ВСОКО в ОО</w:t>
      </w:r>
    </w:p>
    <w:p w:rsidR="0067420E" w:rsidRPr="00483B07" w:rsidRDefault="0067420E" w:rsidP="0067420E">
      <w:pPr>
        <w:spacing w:line="276" w:lineRule="auto"/>
        <w:ind w:firstLine="568"/>
        <w:jc w:val="center"/>
        <w:rPr>
          <w:rFonts w:ascii="Times New Roman" w:hAnsi="Times New Roman" w:cs="Times New Roman"/>
        </w:rPr>
      </w:pP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4.3. Оценка качества результатов.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современных условиях важным фактором для получения точных сведений развития системы образования стало сопоставление внешней оценки и самооценки ОО по установленным федеральными и региональными документами показателям.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Большая часть планируемых мероприятий по ВСОКО проводится ОО именно в рамках оценки результатов образовательной деятельности обучающихся, в основном на основе результатов государственной итоговой аттестации, что, безусловно, сужает само понятие «качество результатов».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1/6% СОШ,  1/10% УДО и 4/20% ДОУ при оценке качества результатов образовательной деятельности обучающихся не учитываются данные внешних оценочных процедур, результаты промежуточной </w:t>
      </w:r>
      <w:r w:rsidRPr="00483B07">
        <w:rPr>
          <w:rFonts w:ascii="Times New Roman" w:hAnsi="Times New Roman" w:cs="Times New Roman"/>
          <w:sz w:val="28"/>
          <w:szCs w:val="28"/>
        </w:rPr>
        <w:lastRenderedPageBreak/>
        <w:t>аттестации обучающихся, результаты текущего контроля успеваемости (рисунок 14).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6FB70" wp14:editId="2BE8C191">
            <wp:extent cx="5295014" cy="2349796"/>
            <wp:effectExtent l="0" t="19050" r="2032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7420E" w:rsidRPr="00483B07" w:rsidRDefault="0067420E" w:rsidP="0067420E">
      <w:pPr>
        <w:spacing w:line="276" w:lineRule="auto"/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</w:rPr>
        <w:t>Рисунок 14 – Наличие оценки качества результатов образования в ОО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обучающихся в 96% ОО, согласно локальным нормативным документам (основная образовательная программа, рабочие программы по учебным предметам и курсам внеурочной деятельности и др.) основывается на дифференциации и индивидуализации. В 100% СОШ и УДО, в 91% ДОУ индивидуальные образовательные достижения обучающихся подпадают под мониторинг в рамках ВСОКО, в ходе которого анализируются успехи, определяются дальнейшие индивидуальные образовательные траектории. В этих ОО с разной степенью глубины понимания реализуется поставленная № 273-ФЗ и ФГОС задача. </w:t>
      </w:r>
    </w:p>
    <w:p w:rsidR="0067420E" w:rsidRPr="00483B07" w:rsidRDefault="0067420E" w:rsidP="0067420E">
      <w:pPr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Однако даже в тех ОО, где производится изучение внешних оценочных процедур, управленческие решения принимаются крайне редко; причины неуспехов не подвергаются изучению и глубокому анализу; не проводится сравнительный анализ внутренней и внешней процедур оценки качества.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b/>
          <w:sz w:val="28"/>
          <w:szCs w:val="28"/>
        </w:rPr>
        <w:t>4.4.</w:t>
      </w:r>
      <w:r w:rsidRPr="00483B07">
        <w:rPr>
          <w:rFonts w:ascii="Times New Roman" w:hAnsi="Times New Roman" w:cs="Times New Roman"/>
          <w:sz w:val="28"/>
          <w:szCs w:val="28"/>
        </w:rPr>
        <w:t xml:space="preserve"> В рамках мониторинга проводился анализ документов и материалов по ВСОКО, подтверждающих изучение образовательными организациями уровня удовлетворённости участников образовательных отношений качеством образовательных услуг; информационной открытостью и доступностью сведений о деятельности. Полученные данные свидетельствуют, что </w:t>
      </w:r>
    </w:p>
    <w:p w:rsidR="0067420E" w:rsidRPr="00483B07" w:rsidRDefault="0067420E" w:rsidP="0067420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22% ОО: 3 ДОУ (д/с №№ 5,196,389), 5 СОШ (№№111, 52, 144, 165,1) и 3 УДО (ДООЦ «Исток», ДЮСШ  №14, «Спартанец») не </w:t>
      </w:r>
      <w:r w:rsidRPr="00483B07">
        <w:rPr>
          <w:rFonts w:ascii="Times New Roman" w:hAnsi="Times New Roman"/>
          <w:sz w:val="28"/>
          <w:szCs w:val="28"/>
        </w:rPr>
        <w:lastRenderedPageBreak/>
        <w:t>представили документы и материалы, подтверждающие планирование и проведение мероприятий в этом направлении;</w:t>
      </w:r>
    </w:p>
    <w:p w:rsidR="0067420E" w:rsidRPr="00483B07" w:rsidRDefault="0067420E" w:rsidP="0067420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15/30% ОО процедура установления уровня удовлетворённости деятельностью находится на этапе формирования; причём большую часть (10/46%) составляют дошкольные образовательные учреждения; в таких ОО мониторинг удовлетворённости участников образовательных отношений качеством предоставляемых образовательных услуг осуществляется, но не анализируется и не влияет на образовательную траекторию учреждения;</w:t>
      </w:r>
    </w:p>
    <w:p w:rsidR="0067420E" w:rsidRPr="00483B07" w:rsidRDefault="0067420E" w:rsidP="0067420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23/46% представлена система, позволяющая устанавливать уровень удовлетворённости качеством предоставляемых образовательных услуг, включающая план, мероприятия, результаты мониторинга и планирование деятельности на будущее в целях повышения уровня удовлетворённости или удержания стабильного показателя.</w:t>
      </w:r>
    </w:p>
    <w:p w:rsidR="0067420E" w:rsidRPr="00483B07" w:rsidRDefault="0067420E" w:rsidP="0067420E">
      <w:pPr>
        <w:pStyle w:val="a7"/>
        <w:ind w:left="1288"/>
        <w:jc w:val="both"/>
        <w:rPr>
          <w:rFonts w:ascii="Times New Roman" w:hAnsi="Times New Roman"/>
          <w:sz w:val="28"/>
          <w:szCs w:val="28"/>
        </w:rPr>
      </w:pPr>
    </w:p>
    <w:p w:rsidR="0067420E" w:rsidRPr="00483B07" w:rsidRDefault="0067420E" w:rsidP="0067420E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 </w:t>
      </w:r>
      <w:r w:rsidRPr="00483B07">
        <w:rPr>
          <w:rFonts w:ascii="Times New Roman" w:hAnsi="Times New Roman"/>
          <w:b/>
          <w:sz w:val="28"/>
          <w:szCs w:val="28"/>
        </w:rPr>
        <w:t>Инструментарий ВСОКО в ОО разных типов.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В рамках мониторинга по обеспечению функционирования внутренней системы оценки качества образования изучался </w:t>
      </w:r>
      <w:r w:rsidRPr="00483B07">
        <w:rPr>
          <w:rFonts w:ascii="Times New Roman" w:hAnsi="Times New Roman" w:cs="Times New Roman"/>
          <w:b/>
          <w:sz w:val="28"/>
          <w:szCs w:val="28"/>
        </w:rPr>
        <w:t>инструментарий ВСОКО</w:t>
      </w:r>
      <w:r w:rsidRPr="00483B07">
        <w:rPr>
          <w:rFonts w:ascii="Times New Roman" w:hAnsi="Times New Roman" w:cs="Times New Roman"/>
          <w:sz w:val="28"/>
          <w:szCs w:val="28"/>
        </w:rPr>
        <w:t xml:space="preserve">, используемый в образовательных организациях города Новосибирска и позволяющий  установить сформированность  направлений системы. </w:t>
      </w:r>
    </w:p>
    <w:p w:rsidR="0067420E" w:rsidRPr="00483B07" w:rsidRDefault="0067420E" w:rsidP="0067420E">
      <w:pPr>
        <w:pStyle w:val="a7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Часть критериев и показателей оценки качества образования установлена федеральными, региональными и муниципальными нормативными актами; часть – должна быть разработана и закреплена в локальных актах ОО в соответствии с данными анализа и самообследования, полученными в предыдущие периоды развития. </w:t>
      </w: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24/48% ОО разработана система показателей по каждому из установленных в нормативных документах критериев. Однако имеющаяся система нуждается в совершенствовании в части введения показателей и индикаторов, отражающих образовательную траекторию ОО.  </w:t>
      </w: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10/20% система критериев и показателей не сформирована. В этих ОО, несмотря на федеральные документы, управление образовательной деятельностью ориентировано на традиционные мероприятия внутришкольного контроля. </w:t>
      </w: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16/32% ОО система критериев и показателей находится в стадии формирования, отмечаются несоответствия между показателями и критериями.</w:t>
      </w:r>
    </w:p>
    <w:p w:rsidR="0067420E" w:rsidRPr="00483B07" w:rsidRDefault="0067420E" w:rsidP="0067420E">
      <w:pPr>
        <w:pStyle w:val="a7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lastRenderedPageBreak/>
        <w:t xml:space="preserve">В 18/36% ОО система индикаторов ВСОКО сформирована с учётом специфики выбранной траектории развития;  в 13/26% ОО работа по формированию индикаторов к имеющимся показателям либо только начата, либо не отражает особенностей ОО; в 19/38% ОО индикаторы не закреплены в нормативных документах (рисунок 15). </w:t>
      </w: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56B544" wp14:editId="6874A028">
            <wp:extent cx="5419725" cy="1838325"/>
            <wp:effectExtent l="0" t="0" r="952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7420E" w:rsidRPr="00483B07" w:rsidRDefault="0067420E" w:rsidP="0067420E">
      <w:pPr>
        <w:pStyle w:val="a7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483B07">
        <w:rPr>
          <w:rFonts w:ascii="Times New Roman" w:hAnsi="Times New Roman"/>
          <w:sz w:val="24"/>
          <w:szCs w:val="24"/>
        </w:rPr>
        <w:t>Рисунок 15 – Доля ОУ, в которых имеющаяся система показателей и индикаторов учитывает образовательную траекторию</w:t>
      </w:r>
    </w:p>
    <w:p w:rsidR="0067420E" w:rsidRPr="00483B07" w:rsidRDefault="0067420E" w:rsidP="0067420E">
      <w:pPr>
        <w:pStyle w:val="a7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67420E" w:rsidRPr="00483B07" w:rsidRDefault="0067420E" w:rsidP="0067420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b/>
          <w:sz w:val="28"/>
          <w:szCs w:val="28"/>
        </w:rPr>
        <w:t>5.3</w:t>
      </w:r>
      <w:r w:rsidRPr="00483B07">
        <w:rPr>
          <w:rFonts w:ascii="Times New Roman" w:hAnsi="Times New Roman"/>
          <w:sz w:val="28"/>
          <w:szCs w:val="28"/>
        </w:rPr>
        <w:t xml:space="preserve">.  Анализ данных, полученных в ходе выездного этапа  мониторинга, показал, что информация по направлениям ВСОКО хранится в образовательных организациях в бумажном и (или) электронном виде. Формой представления результатов мероприятий в рамках ВСОКО являются справки, аналитические или информационные, и  отчёты.  В 2/4% ОО (ДОУ № 196, УДО ДООЦ «Исток») справки, отчёты не представлены ни в какой форме. </w:t>
      </w:r>
    </w:p>
    <w:p w:rsidR="0067420E" w:rsidRPr="00483B07" w:rsidRDefault="0067420E" w:rsidP="0067420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b/>
          <w:sz w:val="28"/>
          <w:szCs w:val="28"/>
        </w:rPr>
        <w:t>5.4.</w:t>
      </w:r>
      <w:r w:rsidRPr="00483B07">
        <w:rPr>
          <w:rFonts w:ascii="Times New Roman" w:hAnsi="Times New Roman"/>
          <w:sz w:val="28"/>
          <w:szCs w:val="28"/>
        </w:rPr>
        <w:t xml:space="preserve">   Об эффективности функционирования в образовательной организации внутренней системы оценки качества образования могут свидетельствовать приказы, в том числе аналитические, издаваемые по результатам проводимых мероприятий. </w:t>
      </w: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37/74% ОО, из которых 8 УДО, 14 СОШ и 15 ДОУ, управленческие решения по результатам проведённых мероприятий ВСОКО и имеющихся справок / отчётов принимаются, что может свидетельствовать об удовлетворительном уровне формирования системы оценки качества образования в  муниципальных образовательных организациях.</w:t>
      </w: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26% ОО управленческие решения по результатам проводимых мониторингов ОКО не принимаются, приказы (распоряжения) не издаются. </w:t>
      </w:r>
    </w:p>
    <w:p w:rsidR="0067420E" w:rsidRPr="00483B07" w:rsidRDefault="0067420E" w:rsidP="0067420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b/>
          <w:sz w:val="28"/>
          <w:szCs w:val="28"/>
        </w:rPr>
        <w:t>5.5</w:t>
      </w:r>
      <w:r w:rsidRPr="00483B07">
        <w:rPr>
          <w:rFonts w:ascii="Times New Roman" w:hAnsi="Times New Roman"/>
          <w:sz w:val="28"/>
          <w:szCs w:val="28"/>
        </w:rPr>
        <w:t xml:space="preserve">. В соответствии с требованиями к структуре официального сайта  в информационно-коммуникационной сети «Интернет» и формату представления на нём информации (приказ Федеральной службы по надзору в сфере образования и науки от 29.05.2014 №785) в подразделе «Документы» специального раздела «Сведения об образовательной организации» должна </w:t>
      </w:r>
      <w:r w:rsidRPr="00483B07">
        <w:rPr>
          <w:rFonts w:ascii="Times New Roman" w:hAnsi="Times New Roman"/>
          <w:sz w:val="28"/>
          <w:szCs w:val="28"/>
        </w:rPr>
        <w:lastRenderedPageBreak/>
        <w:t xml:space="preserve">быть размещена копия отчёта о результатах самообследования за учебный год. Структура самообследования установлена приказом Минобрнауки России от 14.06.2013 № 462 «Об утверждении Порядка проведения самообследования образовательной организации». </w:t>
      </w: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Можно говорить, что отчёт о самообследовании ОО является единственным </w:t>
      </w:r>
      <w:r w:rsidRPr="00483B07">
        <w:rPr>
          <w:rFonts w:ascii="Times New Roman" w:hAnsi="Times New Roman"/>
          <w:sz w:val="28"/>
          <w:szCs w:val="28"/>
          <w:u w:val="single"/>
        </w:rPr>
        <w:t>обязательным</w:t>
      </w:r>
      <w:r w:rsidRPr="00483B07">
        <w:rPr>
          <w:rFonts w:ascii="Times New Roman" w:hAnsi="Times New Roman"/>
          <w:sz w:val="28"/>
          <w:szCs w:val="28"/>
        </w:rPr>
        <w:t xml:space="preserve"> аналитическим документом, размещаемым на официальном сайте образовательной организации. Также документ обеспечивает информационную открытость сведений образовательной организации о деятельности за учебный год по основным направлениям. </w:t>
      </w: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Отчёты о результатах самообследования, согласно приказу Минобрнауки России от 14.06.13 №462 (п.6) должны включать </w:t>
      </w: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1) аналитическую часть;</w:t>
      </w: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2) результаты анализа показателей деятельности.</w:t>
      </w:r>
    </w:p>
    <w:p w:rsidR="0067420E" w:rsidRPr="00483B07" w:rsidRDefault="0067420E" w:rsidP="006742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При работе с материалами официальных сайтов ОО было установлено, что отчёт о результатах самообследования за предыдущий учебный год: </w:t>
      </w:r>
    </w:p>
    <w:p w:rsidR="0067420E" w:rsidRPr="00483B07" w:rsidRDefault="0067420E" w:rsidP="0067420E">
      <w:pPr>
        <w:pStyle w:val="a7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2/9% </w:t>
      </w:r>
      <w:r w:rsidRPr="00483B07">
        <w:rPr>
          <w:rFonts w:ascii="Times New Roman" w:hAnsi="Times New Roman"/>
          <w:i/>
          <w:sz w:val="28"/>
          <w:szCs w:val="28"/>
        </w:rPr>
        <w:t>дошкольных образовательных учреждениях</w:t>
      </w:r>
      <w:r w:rsidRPr="00483B07">
        <w:rPr>
          <w:rFonts w:ascii="Times New Roman" w:hAnsi="Times New Roman"/>
          <w:sz w:val="28"/>
          <w:szCs w:val="28"/>
        </w:rPr>
        <w:t xml:space="preserve"> (д/с №№78, 90) не размещён; в 14/64% – содержит только результаты анализа показателей деятельности, представленные в таблицах; только в 6/27% представлен в соответствии с требованиями федеральных нормативных документов;</w:t>
      </w:r>
    </w:p>
    <w:p w:rsidR="0067420E" w:rsidRPr="00483B07" w:rsidRDefault="0067420E" w:rsidP="0067420E">
      <w:pPr>
        <w:pStyle w:val="a7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12/67% </w:t>
      </w:r>
      <w:r w:rsidRPr="00483B07">
        <w:rPr>
          <w:rFonts w:ascii="Times New Roman" w:hAnsi="Times New Roman"/>
          <w:i/>
          <w:sz w:val="28"/>
          <w:szCs w:val="28"/>
        </w:rPr>
        <w:t>общеобразовательных учреждений</w:t>
      </w:r>
      <w:r w:rsidRPr="00483B07">
        <w:rPr>
          <w:rFonts w:ascii="Times New Roman" w:hAnsi="Times New Roman"/>
          <w:sz w:val="28"/>
          <w:szCs w:val="28"/>
        </w:rPr>
        <w:t xml:space="preserve"> представлен двумя обязательными частями; в 4/22% – содержит только одну часть; в 2/11% – не представлен;</w:t>
      </w:r>
    </w:p>
    <w:p w:rsidR="0067420E" w:rsidRPr="00483B07" w:rsidRDefault="0067420E" w:rsidP="0067420E">
      <w:pPr>
        <w:pStyle w:val="a7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в 30% </w:t>
      </w:r>
      <w:r w:rsidRPr="00483B07">
        <w:rPr>
          <w:rFonts w:ascii="Times New Roman" w:hAnsi="Times New Roman"/>
          <w:i/>
          <w:sz w:val="28"/>
          <w:szCs w:val="28"/>
        </w:rPr>
        <w:t>учреждений дополнительного образования</w:t>
      </w:r>
      <w:r w:rsidRPr="00483B07">
        <w:rPr>
          <w:rFonts w:ascii="Times New Roman" w:hAnsi="Times New Roman"/>
          <w:sz w:val="28"/>
          <w:szCs w:val="28"/>
        </w:rPr>
        <w:t xml:space="preserve">  представлен в соответствии с требованиями нормативных документов; в 50% представлен либо аналитической частью, либо таблицам; в 20% – не представлен.</w:t>
      </w:r>
    </w:p>
    <w:p w:rsidR="0067420E" w:rsidRPr="00483B07" w:rsidRDefault="0067420E" w:rsidP="006742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Замечания к размещаемым на официальных сайтах образовательных организаций материалам самообследований:</w:t>
      </w:r>
    </w:p>
    <w:p w:rsidR="0067420E" w:rsidRPr="00483B07" w:rsidRDefault="0067420E" w:rsidP="0067420E">
      <w:pPr>
        <w:pStyle w:val="a7"/>
        <w:numPr>
          <w:ilvl w:val="0"/>
          <w:numId w:val="10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на официальных сайтах размещены копии материалов самообследования без грифов принятия и утверждения, не заверенные печатью;</w:t>
      </w:r>
    </w:p>
    <w:p w:rsidR="0067420E" w:rsidRPr="00483B07" w:rsidRDefault="0067420E" w:rsidP="0067420E">
      <w:pPr>
        <w:pStyle w:val="a7"/>
        <w:numPr>
          <w:ilvl w:val="0"/>
          <w:numId w:val="10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материалы аналитической части представлены не в соответствии с требованиями к структуре самообследования, установленными Минобрнауки России.</w:t>
      </w:r>
    </w:p>
    <w:p w:rsidR="0067420E" w:rsidRPr="00483B07" w:rsidRDefault="0067420E" w:rsidP="0067420E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67420E" w:rsidRPr="00483B07" w:rsidRDefault="0067420E" w:rsidP="0067420E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color w:val="1A1A1A"/>
          <w:sz w:val="28"/>
          <w:szCs w:val="28"/>
        </w:rPr>
      </w:pPr>
      <w:r w:rsidRPr="00483B07">
        <w:rPr>
          <w:rFonts w:ascii="Times New Roman" w:hAnsi="Times New Roman"/>
          <w:color w:val="1A1A1A"/>
          <w:sz w:val="28"/>
          <w:szCs w:val="28"/>
        </w:rPr>
        <w:lastRenderedPageBreak/>
        <w:t xml:space="preserve">Согласно сумме полученных итоговых показателей мониторинга, система внутренней оценки качества образования: </w:t>
      </w:r>
    </w:p>
    <w:p w:rsidR="0067420E" w:rsidRPr="00483B07" w:rsidRDefault="0067420E" w:rsidP="0067420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color w:val="1A1A1A"/>
          <w:sz w:val="28"/>
          <w:szCs w:val="28"/>
        </w:rPr>
        <w:t>сформирована и функционирует с разной степенью глубины  в 55% дошкольных образовательных учреждений, 83% средних общеобразовательных учреждений и в 70% учреждений дополнительного образования;</w:t>
      </w:r>
    </w:p>
    <w:p w:rsidR="0067420E" w:rsidRPr="00483B07" w:rsidRDefault="0067420E" w:rsidP="0067420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color w:val="1A1A1A"/>
          <w:sz w:val="28"/>
          <w:szCs w:val="28"/>
        </w:rPr>
        <w:t xml:space="preserve">в 45% ДОУ, 17% СОШ и 30% УДО – находится в стадии формирования. </w:t>
      </w:r>
    </w:p>
    <w:p w:rsidR="0067420E" w:rsidRPr="00483B07" w:rsidRDefault="0067420E" w:rsidP="0067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83B07">
        <w:rPr>
          <w:rFonts w:ascii="Times New Roman" w:hAnsi="Times New Roman"/>
          <w:b/>
          <w:sz w:val="28"/>
          <w:szCs w:val="28"/>
        </w:rPr>
        <w:t>Общие выводы по итогам мониторинга обеспечения функционирования ВСОКО в ОО города Новосибирска в 2017 году:</w:t>
      </w:r>
    </w:p>
    <w:p w:rsidR="0067420E" w:rsidRPr="00483B07" w:rsidRDefault="0067420E" w:rsidP="0067420E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В большинстве образовательных организаций города Новосибирска реализуется не столько процессная форма оценки качества образования, когда мониторингу и анализу подвергаются процессы и механизмы управления ими, выявляются зоны риска и планируются корректирующие действия, сколько функциональная форма ОКО, определяющим в которой является мониторинг и анализ выполнения функциональных обязанностей.</w:t>
      </w:r>
    </w:p>
    <w:p w:rsidR="0067420E" w:rsidRPr="00483B07" w:rsidRDefault="0067420E" w:rsidP="0067420E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Образовательные организации, осуществляя деятельность</w:t>
      </w:r>
      <w:r w:rsidRPr="00483B07">
        <w:rPr>
          <w:rFonts w:ascii="Times New Roman" w:hAnsi="Times New Roman"/>
          <w:color w:val="1A1A1A"/>
          <w:sz w:val="28"/>
          <w:szCs w:val="28"/>
        </w:rPr>
        <w:t xml:space="preserve"> по направлениям </w:t>
      </w:r>
      <w:r w:rsidRPr="00483B07">
        <w:rPr>
          <w:rFonts w:ascii="Times New Roman" w:hAnsi="Times New Roman"/>
          <w:sz w:val="28"/>
          <w:szCs w:val="28"/>
        </w:rPr>
        <w:t xml:space="preserve">ВСОКО, </w:t>
      </w:r>
      <w:r w:rsidRPr="00483B07">
        <w:rPr>
          <w:rFonts w:ascii="Times New Roman" w:hAnsi="Times New Roman"/>
          <w:color w:val="1A1A1A"/>
          <w:sz w:val="28"/>
          <w:szCs w:val="28"/>
        </w:rPr>
        <w:t xml:space="preserve">не используют результаты для формирования или коррекции миссии ОО, установлении и корректировке стратегических целей, разработке программ развития и проектов, позволяющих достигнуть планируемых результатов. </w:t>
      </w:r>
    </w:p>
    <w:p w:rsidR="0067420E" w:rsidRPr="00483B07" w:rsidRDefault="0067420E" w:rsidP="0067420E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Нормативно-правовая основа ВСОКО в подавляющем большинстве ОО сформирована. Трудности разного рода  у образовательных организаций вызывает привлечение коллегиальных органов управления в мероприятия по внутренней оценке качества образования. </w:t>
      </w:r>
    </w:p>
    <w:p w:rsidR="0067420E" w:rsidRPr="00483B07" w:rsidRDefault="0067420E" w:rsidP="0067420E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color w:val="1A1A1A"/>
          <w:sz w:val="28"/>
          <w:szCs w:val="28"/>
        </w:rPr>
        <w:t>В большей части ОО на основе результатов, полученных в ходе мероприятий по внутренней оценке качества образования, редко принимаются стратегические управленческие решения. Руководители образовательных организации избегают информировать участников образовательных отношений о проблемах, выявляемых в ходе анализа деятельности, не предпринимают корректирующих действий, осторожно оценивают перспективы развития, не устанавливают индикаторов достижения планируемых результатов по годам обучения.</w:t>
      </w:r>
      <w:r w:rsidRPr="00483B07">
        <w:rPr>
          <w:rFonts w:ascii="Times New Roman" w:hAnsi="Times New Roman"/>
          <w:sz w:val="28"/>
          <w:szCs w:val="28"/>
        </w:rPr>
        <w:t xml:space="preserve"> </w:t>
      </w:r>
    </w:p>
    <w:p w:rsidR="0067420E" w:rsidRPr="00483B07" w:rsidRDefault="0067420E" w:rsidP="0067420E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Анализ кадровых условий в образовательных учреждениях города Новосибирска в основном строится на изучении педагогического состава по основным показателям, установленным федеральными </w:t>
      </w:r>
      <w:r w:rsidRPr="00483B07">
        <w:rPr>
          <w:rFonts w:ascii="Times New Roman" w:hAnsi="Times New Roman"/>
          <w:sz w:val="28"/>
          <w:szCs w:val="28"/>
        </w:rPr>
        <w:lastRenderedPageBreak/>
        <w:t>нормативными документами. В большинстве ОО в рамках мониторинговых исследований не изучаются и не анализируются профессиональные компетенции, заложенные в трудовые функции педагогических работников.</w:t>
      </w:r>
    </w:p>
    <w:p w:rsidR="0067420E" w:rsidRPr="00483B07" w:rsidRDefault="0067420E" w:rsidP="0067420E">
      <w:pPr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 xml:space="preserve">Рекомендации. </w:t>
      </w:r>
    </w:p>
    <w:p w:rsidR="0067420E" w:rsidRPr="00483B07" w:rsidRDefault="0067420E" w:rsidP="0067420E">
      <w:pPr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Актуальным  для образовательных организаций города Новосибирска является</w:t>
      </w:r>
    </w:p>
    <w:p w:rsidR="0067420E" w:rsidRPr="00483B07" w:rsidRDefault="0067420E" w:rsidP="00674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формирование единого понимания всеми участниками образовательных отношений инструментария оценки качества образования, закреплённого в локальных актах ОО;</w:t>
      </w:r>
    </w:p>
    <w:p w:rsidR="0067420E" w:rsidRPr="00483B07" w:rsidRDefault="0067420E" w:rsidP="006742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 xml:space="preserve">понимание прямой взаимосвязи мероприятий ВСОКО и внутришкольного контроля с основными стратегическими документами ОО – программой развития, основной образовательной программой, образовательной программой; </w:t>
      </w:r>
    </w:p>
    <w:p w:rsidR="0067420E" w:rsidRPr="00483B07" w:rsidRDefault="0067420E" w:rsidP="006742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формирование умения устанавливать адекватные нормы  качества по направлениям деятельности, опирающиеся на соответствующие данные внутреннего мониторинга и анализа;</w:t>
      </w:r>
    </w:p>
    <w:p w:rsidR="0067420E" w:rsidRPr="00483B07" w:rsidRDefault="0067420E" w:rsidP="0067420E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изучение технологий  внутреннего анализа всеми участниками образовательных отношений  на уровне ОО;</w:t>
      </w:r>
    </w:p>
    <w:p w:rsidR="0067420E" w:rsidRPr="00483B07" w:rsidRDefault="0067420E" w:rsidP="0067420E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систематическое отслеживание и анализ состояния системы образования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результата;</w:t>
      </w:r>
    </w:p>
    <w:p w:rsidR="0067420E" w:rsidRPr="00483B07" w:rsidRDefault="0067420E" w:rsidP="0067420E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планируемых результатов качества образования;</w:t>
      </w:r>
    </w:p>
    <w:p w:rsidR="0067420E" w:rsidRPr="00483B07" w:rsidRDefault="0067420E" w:rsidP="006742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483B07">
        <w:rPr>
          <w:rFonts w:ascii="Times New Roman" w:hAnsi="Times New Roman"/>
          <w:sz w:val="28"/>
          <w:szCs w:val="28"/>
        </w:rPr>
        <w:t>обеспечение надёжной информацией  все процессов принятия управленческих решений на уровне ОО;</w:t>
      </w:r>
    </w:p>
    <w:p w:rsidR="0067420E" w:rsidRPr="00483B07" w:rsidRDefault="0067420E" w:rsidP="006742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  <w:sectPr w:rsidR="0067420E" w:rsidRPr="00483B07" w:rsidSect="00E95202">
          <w:footerReference w:type="default" r:id="rId23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483B07">
        <w:rPr>
          <w:rFonts w:ascii="Times New Roman" w:hAnsi="Times New Roman"/>
          <w:sz w:val="28"/>
          <w:szCs w:val="28"/>
        </w:rPr>
        <w:t>обеспечение всех участников образовательных отношений актуальной информацией о качестве предоставляемых образовательных услуг.</w:t>
      </w:r>
    </w:p>
    <w:p w:rsidR="0067420E" w:rsidRPr="00483B07" w:rsidRDefault="0067420E" w:rsidP="0067420E">
      <w:pPr>
        <w:jc w:val="right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67420E" w:rsidRPr="00483B07" w:rsidRDefault="0067420E" w:rsidP="00674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Общий показатель функционирования ВСОКО в учреждениях дополнительного образования</w:t>
      </w:r>
    </w:p>
    <w:p w:rsidR="0067420E" w:rsidRPr="00483B07" w:rsidRDefault="0067420E" w:rsidP="0067420E">
      <w:pPr>
        <w:jc w:val="right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31100C" wp14:editId="3E417D51">
            <wp:extent cx="9420225" cy="45243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7420E" w:rsidRPr="00483B07" w:rsidRDefault="0067420E" w:rsidP="0067420E">
      <w:pPr>
        <w:rPr>
          <w:rFonts w:ascii="Times New Roman" w:hAnsi="Times New Roman" w:cs="Times New Roman"/>
          <w:sz w:val="28"/>
          <w:szCs w:val="28"/>
        </w:rPr>
      </w:pPr>
    </w:p>
    <w:p w:rsidR="0067420E" w:rsidRPr="00483B07" w:rsidRDefault="0067420E" w:rsidP="0067420E">
      <w:pPr>
        <w:jc w:val="right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7420E" w:rsidRPr="00483B07" w:rsidRDefault="0067420E" w:rsidP="00674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t>Общий показатель ВСОКО в дошкольных образовательных учреждениях</w:t>
      </w:r>
      <w:r w:rsidRPr="00483B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7A8A2" wp14:editId="20FD1CA1">
            <wp:extent cx="8891905" cy="5145954"/>
            <wp:effectExtent l="0" t="0" r="4445" b="171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7420E" w:rsidRPr="00483B07" w:rsidRDefault="0067420E" w:rsidP="0067420E">
      <w:pPr>
        <w:jc w:val="right"/>
        <w:rPr>
          <w:rFonts w:ascii="Times New Roman" w:hAnsi="Times New Roman" w:cs="Times New Roman"/>
          <w:sz w:val="28"/>
          <w:szCs w:val="28"/>
        </w:rPr>
      </w:pPr>
      <w:r w:rsidRPr="00483B0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7420E" w:rsidRPr="00483B07" w:rsidRDefault="0067420E" w:rsidP="00447DC8">
      <w:pPr>
        <w:jc w:val="center"/>
        <w:rPr>
          <w:rFonts w:ascii="Times New Roman" w:hAnsi="Times New Roman" w:cs="Times New Roman"/>
        </w:rPr>
      </w:pPr>
      <w:r w:rsidRPr="00483B07">
        <w:rPr>
          <w:rFonts w:ascii="Times New Roman" w:hAnsi="Times New Roman" w:cs="Times New Roman"/>
          <w:sz w:val="28"/>
          <w:szCs w:val="28"/>
        </w:rPr>
        <w:t>Общий  показатель ВСОКО в средних общеобразовательных школах</w:t>
      </w:r>
      <w:r w:rsidRPr="0048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F81C4" wp14:editId="7632125E">
            <wp:extent cx="9258300" cy="51816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sectPr w:rsidR="0067420E" w:rsidRPr="00483B07" w:rsidSect="0067420E"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84" w:rsidRDefault="00EB5284" w:rsidP="0067420E">
      <w:pPr>
        <w:spacing w:after="0" w:line="240" w:lineRule="auto"/>
      </w:pPr>
      <w:r>
        <w:separator/>
      </w:r>
    </w:p>
  </w:endnote>
  <w:endnote w:type="continuationSeparator" w:id="0">
    <w:p w:rsidR="00EB5284" w:rsidRDefault="00EB5284" w:rsidP="0067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4654"/>
      <w:docPartObj>
        <w:docPartGallery w:val="Page Numbers (Bottom of Page)"/>
        <w:docPartUnique/>
      </w:docPartObj>
    </w:sdtPr>
    <w:sdtEndPr/>
    <w:sdtContent>
      <w:p w:rsidR="00E95202" w:rsidRDefault="00E952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107">
          <w:rPr>
            <w:noProof/>
          </w:rPr>
          <w:t>1</w:t>
        </w:r>
        <w:r>
          <w:fldChar w:fldCharType="end"/>
        </w:r>
      </w:p>
    </w:sdtContent>
  </w:sdt>
  <w:p w:rsidR="00E95202" w:rsidRDefault="00E952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84" w:rsidRDefault="00EB5284" w:rsidP="0067420E">
      <w:pPr>
        <w:spacing w:after="0" w:line="240" w:lineRule="auto"/>
      </w:pPr>
      <w:r>
        <w:separator/>
      </w:r>
    </w:p>
  </w:footnote>
  <w:footnote w:type="continuationSeparator" w:id="0">
    <w:p w:rsidR="00EB5284" w:rsidRDefault="00EB5284" w:rsidP="0067420E">
      <w:pPr>
        <w:spacing w:after="0" w:line="240" w:lineRule="auto"/>
      </w:pPr>
      <w:r>
        <w:continuationSeparator/>
      </w:r>
    </w:p>
  </w:footnote>
  <w:footnote w:id="1">
    <w:p w:rsidR="0067420E" w:rsidRDefault="0067420E" w:rsidP="0067420E">
      <w:pPr>
        <w:pStyle w:val="aa"/>
      </w:pPr>
      <w:r>
        <w:rPr>
          <w:rStyle w:val="ac"/>
        </w:rPr>
        <w:footnoteRef/>
      </w:r>
      <w:r>
        <w:t>Федеральный закон «Об образовании в Российской Федерации» от 26.12.2012; ст. 2,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DE"/>
    <w:multiLevelType w:val="hybridMultilevel"/>
    <w:tmpl w:val="00D6694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8C52098"/>
    <w:multiLevelType w:val="hybridMultilevel"/>
    <w:tmpl w:val="1DFE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2355"/>
    <w:multiLevelType w:val="hybridMultilevel"/>
    <w:tmpl w:val="4EA2F03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65C06C3"/>
    <w:multiLevelType w:val="hybridMultilevel"/>
    <w:tmpl w:val="084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13C4E"/>
    <w:multiLevelType w:val="hybridMultilevel"/>
    <w:tmpl w:val="56A443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10E46FC"/>
    <w:multiLevelType w:val="hybridMultilevel"/>
    <w:tmpl w:val="EB663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4F4391"/>
    <w:multiLevelType w:val="hybridMultilevel"/>
    <w:tmpl w:val="9AAC4B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2400E9"/>
    <w:multiLevelType w:val="hybridMultilevel"/>
    <w:tmpl w:val="22EE5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624F17"/>
    <w:multiLevelType w:val="hybridMultilevel"/>
    <w:tmpl w:val="B28E7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B94B92"/>
    <w:multiLevelType w:val="hybridMultilevel"/>
    <w:tmpl w:val="71F0A1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87CE5"/>
    <w:multiLevelType w:val="hybridMultilevel"/>
    <w:tmpl w:val="48E29D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88A3917"/>
    <w:multiLevelType w:val="hybridMultilevel"/>
    <w:tmpl w:val="AB04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C7512"/>
    <w:multiLevelType w:val="hybridMultilevel"/>
    <w:tmpl w:val="16CCF42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3F0A2C2B"/>
    <w:multiLevelType w:val="hybridMultilevel"/>
    <w:tmpl w:val="3274E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5B74F86"/>
    <w:multiLevelType w:val="hybridMultilevel"/>
    <w:tmpl w:val="D5C688E4"/>
    <w:lvl w:ilvl="0" w:tplc="042A28B2">
      <w:start w:val="1"/>
      <w:numFmt w:val="decimal"/>
      <w:lvlText w:val="%1."/>
      <w:lvlJc w:val="left"/>
      <w:pPr>
        <w:tabs>
          <w:tab w:val="num" w:pos="1658"/>
        </w:tabs>
        <w:ind w:left="1658" w:hanging="948"/>
      </w:pPr>
      <w:rPr>
        <w:rFonts w:hint="default"/>
      </w:rPr>
    </w:lvl>
    <w:lvl w:ilvl="1" w:tplc="021C46D8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84B1963"/>
    <w:multiLevelType w:val="hybridMultilevel"/>
    <w:tmpl w:val="31749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2C14A0"/>
    <w:multiLevelType w:val="multilevel"/>
    <w:tmpl w:val="2CEA8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DE5EF3"/>
    <w:multiLevelType w:val="hybridMultilevel"/>
    <w:tmpl w:val="CFEAE484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69472726"/>
    <w:multiLevelType w:val="hybridMultilevel"/>
    <w:tmpl w:val="11A2CC80"/>
    <w:lvl w:ilvl="0" w:tplc="9F74A62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44A5E"/>
    <w:multiLevelType w:val="hybridMultilevel"/>
    <w:tmpl w:val="4476E3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9C91F73"/>
    <w:multiLevelType w:val="hybridMultilevel"/>
    <w:tmpl w:val="4A5C35C8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6D425566"/>
    <w:multiLevelType w:val="hybridMultilevel"/>
    <w:tmpl w:val="E4C87C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FC34D20"/>
    <w:multiLevelType w:val="hybridMultilevel"/>
    <w:tmpl w:val="056C6F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9AA43BE"/>
    <w:multiLevelType w:val="hybridMultilevel"/>
    <w:tmpl w:val="1ACC476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>
    <w:nsid w:val="7A1723D1"/>
    <w:multiLevelType w:val="multilevel"/>
    <w:tmpl w:val="B34ABF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6"/>
  </w:num>
  <w:num w:numId="5">
    <w:abstractNumId w:val="23"/>
  </w:num>
  <w:num w:numId="6">
    <w:abstractNumId w:val="12"/>
  </w:num>
  <w:num w:numId="7">
    <w:abstractNumId w:val="13"/>
  </w:num>
  <w:num w:numId="8">
    <w:abstractNumId w:val="3"/>
  </w:num>
  <w:num w:numId="9">
    <w:abstractNumId w:val="11"/>
  </w:num>
  <w:num w:numId="10">
    <w:abstractNumId w:val="20"/>
  </w:num>
  <w:num w:numId="11">
    <w:abstractNumId w:val="24"/>
  </w:num>
  <w:num w:numId="12">
    <w:abstractNumId w:val="15"/>
  </w:num>
  <w:num w:numId="13">
    <w:abstractNumId w:val="10"/>
  </w:num>
  <w:num w:numId="14">
    <w:abstractNumId w:val="17"/>
  </w:num>
  <w:num w:numId="15">
    <w:abstractNumId w:val="5"/>
  </w:num>
  <w:num w:numId="16">
    <w:abstractNumId w:val="8"/>
  </w:num>
  <w:num w:numId="17">
    <w:abstractNumId w:val="7"/>
  </w:num>
  <w:num w:numId="18">
    <w:abstractNumId w:val="1"/>
  </w:num>
  <w:num w:numId="19">
    <w:abstractNumId w:val="22"/>
  </w:num>
  <w:num w:numId="20">
    <w:abstractNumId w:val="19"/>
  </w:num>
  <w:num w:numId="21">
    <w:abstractNumId w:val="2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cryptProviderType="rsaFull" w:cryptAlgorithmClass="hash" w:cryptAlgorithmType="typeAny" w:cryptAlgorithmSid="4" w:cryptSpinCount="100000" w:hash="LuNDs/ak1r1fD/mN8XYKXOHnWyM=" w:salt="rWE4FvVS/IQDMEd2bb4eDA=="/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11"/>
    <w:rsid w:val="00017C55"/>
    <w:rsid w:val="002B584E"/>
    <w:rsid w:val="0036796A"/>
    <w:rsid w:val="00377EA2"/>
    <w:rsid w:val="00412B9A"/>
    <w:rsid w:val="00447DC8"/>
    <w:rsid w:val="00483B07"/>
    <w:rsid w:val="004D2411"/>
    <w:rsid w:val="0067420E"/>
    <w:rsid w:val="006D71CD"/>
    <w:rsid w:val="0072425B"/>
    <w:rsid w:val="00795C9D"/>
    <w:rsid w:val="009A212E"/>
    <w:rsid w:val="009C0719"/>
    <w:rsid w:val="00C36107"/>
    <w:rsid w:val="00CB1B79"/>
    <w:rsid w:val="00D67492"/>
    <w:rsid w:val="00E433C6"/>
    <w:rsid w:val="00E64EE3"/>
    <w:rsid w:val="00E95202"/>
    <w:rsid w:val="00EB5284"/>
    <w:rsid w:val="00F00678"/>
    <w:rsid w:val="00F04EFE"/>
    <w:rsid w:val="00F73512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20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7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_основной"/>
    <w:basedOn w:val="a"/>
    <w:link w:val="a6"/>
    <w:qFormat/>
    <w:rsid w:val="0067420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А_основной Знак"/>
    <w:link w:val="a5"/>
    <w:rsid w:val="0067420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742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74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42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74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74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74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742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B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1B79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9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5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20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7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_основной"/>
    <w:basedOn w:val="a"/>
    <w:link w:val="a6"/>
    <w:qFormat/>
    <w:rsid w:val="0067420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А_основной Знак"/>
    <w:link w:val="a5"/>
    <w:rsid w:val="0067420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742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74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42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74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74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74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742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B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1B79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9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8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9382716049382713E-2"/>
          <c:w val="0.97786646799020249"/>
          <c:h val="0.757108139260370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ДОУ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СОШ 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48-451D-A903-5145D25126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СОШ 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1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48-451D-A903-5145D25126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СОШ 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 formatCode="0%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48-451D-A903-5145D2512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349376"/>
        <c:axId val="49350912"/>
        <c:axId val="0"/>
      </c:bar3DChart>
      <c:catAx>
        <c:axId val="4934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9350912"/>
        <c:crosses val="autoZero"/>
        <c:auto val="1"/>
        <c:lblAlgn val="ctr"/>
        <c:lblOffset val="100"/>
        <c:noMultiLvlLbl val="0"/>
      </c:catAx>
      <c:valAx>
        <c:axId val="4935091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9349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23574325936526"/>
          <c:y val="0.2298727719276055"/>
          <c:w val="0.10760264057901853"/>
          <c:h val="0.40638564757718532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9841294157296487E-2"/>
          <c:w val="0.76706372805506284"/>
          <c:h val="0.8447989715571268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системы  условий проводится  по всем показателям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8424473683091073E-2"/>
                  <c:y val="-9.21771921366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00-4565-BC43-F0DB22E64BF6}"/>
                </c:ext>
              </c:extLst>
            </c:dLbl>
            <c:dLbl>
              <c:idx val="1"/>
              <c:layout>
                <c:manualLayout>
                  <c:x val="9.3054105676012536E-2"/>
                  <c:y val="-6.0544431946006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00-4565-BC43-F0DB22E64BF6}"/>
                </c:ext>
              </c:extLst>
            </c:dLbl>
            <c:dLbl>
              <c:idx val="2"/>
              <c:layout>
                <c:manualLayout>
                  <c:x val="0.10416666666666667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00-4565-BC43-F0DB22E64B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</c:v>
                </c:pt>
                <c:pt idx="1">
                  <c:v>0.94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600-4565-BC43-F0DB22E64B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системы  условий проводится  по отдельным  показателям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2746461797623761E-2"/>
                  <c:y val="-1.2358455193100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00-4565-BC43-F0DB22E64BF6}"/>
                </c:ext>
              </c:extLst>
            </c:dLbl>
            <c:dLbl>
              <c:idx val="1"/>
              <c:layout>
                <c:manualLayout>
                  <c:x val="8.5955835747435941E-2"/>
                  <c:y val="-9.8640527076972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00-4565-BC43-F0DB22E64BF6}"/>
                </c:ext>
              </c:extLst>
            </c:dLbl>
            <c:dLbl>
              <c:idx val="2"/>
              <c:layout>
                <c:manualLayout>
                  <c:x val="9.2900283736818148E-2"/>
                  <c:y val="-5.4421768707482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00-4565-BC43-F0DB22E64B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0.06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600-4565-BC43-F0DB22E64B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системы условий не проводится  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1018518518518517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600-4565-BC43-F0DB22E64BF6}"/>
                </c:ext>
              </c:extLst>
            </c:dLbl>
            <c:dLbl>
              <c:idx val="1"/>
              <c:layout>
                <c:manualLayout>
                  <c:x val="8.5340547990658377E-2"/>
                  <c:y val="-8.0725480743478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00-4565-BC43-F0DB22E64BF6}"/>
                </c:ext>
              </c:extLst>
            </c:dLbl>
            <c:dLbl>
              <c:idx val="2"/>
              <c:layout>
                <c:manualLayout>
                  <c:x val="9.1662221314718156E-2"/>
                  <c:y val="-7.426300283893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600-4565-BC43-F0DB22E64B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0.09</c:v>
                </c:pt>
                <c:pt idx="1">
                  <c:v>0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600-4565-BC43-F0DB22E64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822528"/>
        <c:axId val="50828416"/>
        <c:axId val="0"/>
      </c:bar3DChart>
      <c:catAx>
        <c:axId val="50822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828416"/>
        <c:crosses val="autoZero"/>
        <c:auto val="1"/>
        <c:lblAlgn val="ctr"/>
        <c:lblOffset val="100"/>
        <c:noMultiLvlLbl val="0"/>
      </c:catAx>
      <c:valAx>
        <c:axId val="5082841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0822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923167132749978"/>
          <c:y val="2.0311746745942465E-3"/>
          <c:w val="0.26076837831168537"/>
          <c:h val="0.95835020622422196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462962962962962E-2"/>
          <c:y val="2.3809523809523808E-2"/>
          <c:w val="0.88768546788794256"/>
          <c:h val="0.7184943817506682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ДОУ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2.0736132711249352E-3"/>
                  <c:y val="6.4610866372980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9F-4125-816C-4E3AFAEF8A74}"/>
                </c:ext>
              </c:extLst>
            </c:dLbl>
            <c:dLbl>
              <c:idx val="1"/>
              <c:layout>
                <c:manualLayout>
                  <c:x val="-3.3177812337998963E-2"/>
                  <c:y val="6.4610866372980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9F-4125-816C-4E3AFAEF8A74}"/>
                </c:ext>
              </c:extLst>
            </c:dLbl>
            <c:dLbl>
              <c:idx val="2"/>
              <c:layout>
                <c:manualLayout>
                  <c:x val="-7.4650077760497591E-2"/>
                  <c:y val="4.1116005873715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9F-4125-816C-4E3AFAEF8A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система оценки условий  сформирована</c:v>
                </c:pt>
                <c:pt idx="1">
                  <c:v>система оценки условий  находится в стадии формирования</c:v>
                </c:pt>
                <c:pt idx="2">
                  <c:v>система оценки условий  не сформирована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0.55000000000000004</c:v>
                </c:pt>
                <c:pt idx="2">
                  <c:v>0.18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29F-4125-816C-4E3AFAEF8A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-2.0736132711249352E-3"/>
                  <c:y val="-3.5242290748898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9F-4125-816C-4E3AFAEF8A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система оценки условий  сформирована</c:v>
                </c:pt>
                <c:pt idx="1">
                  <c:v>система оценки условий  находится в стадии формирования</c:v>
                </c:pt>
                <c:pt idx="2">
                  <c:v>система оценки условий  не сформирована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0.22</c:v>
                </c:pt>
                <c:pt idx="1">
                  <c:v>0.72</c:v>
                </c:pt>
                <c:pt idx="2">
                  <c:v>0.06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29F-4125-816C-4E3AFAEF8A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6355624675997912E-2"/>
                  <c:y val="-5.2863436123348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29F-4125-816C-4E3AFAEF8A74}"/>
                </c:ext>
              </c:extLst>
            </c:dLbl>
            <c:dLbl>
              <c:idx val="1"/>
              <c:layout>
                <c:manualLayout>
                  <c:x val="-4.1472265422498704E-3"/>
                  <c:y val="-5.2863436123348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29F-4125-816C-4E3AFAEF8A74}"/>
                </c:ext>
              </c:extLst>
            </c:dLbl>
            <c:dLbl>
              <c:idx val="2"/>
              <c:layout>
                <c:manualLayout>
                  <c:x val="-4.1472265422498704E-3"/>
                  <c:y val="-0.111600587371512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9F-4125-816C-4E3AFAEF8A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система оценки условий  сформирована</c:v>
                </c:pt>
                <c:pt idx="1">
                  <c:v>система оценки условий  находится в стадии формирования</c:v>
                </c:pt>
                <c:pt idx="2">
                  <c:v>система оценки условий  не сформирована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</c:v>
                </c:pt>
                <c:pt idx="1">
                  <c:v>0.3</c:v>
                </c:pt>
                <c:pt idx="2">
                  <c:v>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B29F-4125-816C-4E3AFAEF8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61664"/>
        <c:axId val="49771648"/>
      </c:lineChart>
      <c:catAx>
        <c:axId val="49761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9771648"/>
        <c:crosses val="autoZero"/>
        <c:auto val="1"/>
        <c:lblAlgn val="ctr"/>
        <c:lblOffset val="100"/>
        <c:noMultiLvlLbl val="0"/>
      </c:catAx>
      <c:valAx>
        <c:axId val="4977164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97616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23767862350476E-4"/>
          <c:y val="4.4057617797775277E-2"/>
          <c:w val="0.73741816127150772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качества процессов осуществляется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0"/>
                  <c:y val="-2.7777777777777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2A-4F2D-93A3-0D5606813973}"/>
                </c:ext>
              </c:extLst>
            </c:dLbl>
            <c:dLbl>
              <c:idx val="2"/>
              <c:layout>
                <c:manualLayout>
                  <c:x val="6.9444444444444441E-3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2A-4F2D-93A3-0D56068139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0.67</c:v>
                </c:pt>
                <c:pt idx="2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2A-4F2D-93A3-0D56068139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качества процессов находится на этапе формирования</c:v>
                </c:pt>
              </c:strCache>
            </c:strRef>
          </c:tx>
          <c:spPr>
            <a:pattFill prst="dashUp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3.240740740740740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2A-4F2D-93A3-0D5606813973}"/>
                </c:ext>
              </c:extLst>
            </c:dLbl>
            <c:dLbl>
              <c:idx val="1"/>
              <c:layout>
                <c:manualLayout>
                  <c:x val="3.7037037037037035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2A-4F2D-93A3-0D5606813973}"/>
                </c:ext>
              </c:extLst>
            </c:dLbl>
            <c:dLbl>
              <c:idx val="2"/>
              <c:layout>
                <c:manualLayout>
                  <c:x val="4.8611111111111112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2A-4F2D-93A3-0D56068139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0.45</c:v>
                </c:pt>
                <c:pt idx="1">
                  <c:v>0.33</c:v>
                </c:pt>
                <c:pt idx="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42A-4F2D-93A3-0D5606813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689920"/>
        <c:axId val="50691456"/>
        <c:axId val="0"/>
      </c:bar3DChart>
      <c:catAx>
        <c:axId val="50689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0691456"/>
        <c:crosses val="autoZero"/>
        <c:auto val="1"/>
        <c:lblAlgn val="ctr"/>
        <c:lblOffset val="100"/>
        <c:noMultiLvlLbl val="0"/>
      </c:catAx>
      <c:valAx>
        <c:axId val="506914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068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36698135717593"/>
          <c:y val="4.8524582962694518E-2"/>
          <c:w val="0.23718876478347581"/>
          <c:h val="0.7067791212290932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5.3675922088686281E-2"/>
          <c:w val="0.69366433362496349"/>
          <c:h val="0.8009646162650720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система оценки качества процессов сформирована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7962962962962965E-2"/>
                  <c:y val="-5.9523809523809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8E-4106-9B82-7CB9305C4BF4}"/>
                </c:ext>
              </c:extLst>
            </c:dLbl>
            <c:dLbl>
              <c:idx val="1"/>
              <c:layout>
                <c:manualLayout>
                  <c:x val="9.2592592592592587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8E-4106-9B82-7CB9305C4BF4}"/>
                </c:ext>
              </c:extLst>
            </c:dLbl>
            <c:dLbl>
              <c:idx val="2"/>
              <c:layout>
                <c:manualLayout>
                  <c:x val="9.0277777777777776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8E-4106-9B82-7CB9305C4B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</c:v>
                </c:pt>
                <c:pt idx="1">
                  <c:v>0.44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A8E-4106-9B82-7CB9305C4B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качества процессов находится в стадии формирования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9.0277777777777776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8E-4106-9B82-7CB9305C4BF4}"/>
                </c:ext>
              </c:extLst>
            </c:dLbl>
            <c:dLbl>
              <c:idx val="1"/>
              <c:layout>
                <c:manualLayout>
                  <c:x val="8.3333333333333329E-2"/>
                  <c:y val="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8E-4106-9B82-7CB9305C4BF4}"/>
                </c:ext>
              </c:extLst>
            </c:dLbl>
            <c:dLbl>
              <c:idx val="2"/>
              <c:layout>
                <c:manualLayout>
                  <c:x val="8.7962962962962965E-2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8E-4106-9B82-7CB9305C4B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0.46</c:v>
                </c:pt>
                <c:pt idx="1">
                  <c:v>0.56000000000000005</c:v>
                </c:pt>
                <c:pt idx="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A8E-4106-9B82-7CB9305C4B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система оценки качества процессов не сформирована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7.870370370370372E-2"/>
                  <c:y val="-0.107142857142857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A8E-4106-9B82-7CB9305C4BF4}"/>
                </c:ext>
              </c:extLst>
            </c:dLbl>
            <c:dLbl>
              <c:idx val="1"/>
              <c:layout>
                <c:manualLayout>
                  <c:x val="8.3333333333333287E-2"/>
                  <c:y val="-3.9682539682539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A8E-4106-9B82-7CB9305C4BF4}"/>
                </c:ext>
              </c:extLst>
            </c:dLbl>
            <c:dLbl>
              <c:idx val="2"/>
              <c:layout>
                <c:manualLayout>
                  <c:x val="9.0277777777777776E-2"/>
                  <c:y val="-0.119047619047619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A8E-4106-9B82-7CB9305C4B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0.18</c:v>
                </c:pt>
                <c:pt idx="1">
                  <c:v>0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A8E-4106-9B82-7CB9305C4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260992"/>
        <c:axId val="50721536"/>
        <c:axId val="0"/>
      </c:bar3DChart>
      <c:catAx>
        <c:axId val="50260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721536"/>
        <c:crosses val="autoZero"/>
        <c:auto val="1"/>
        <c:lblAlgn val="ctr"/>
        <c:lblOffset val="100"/>
        <c:noMultiLvlLbl val="0"/>
      </c:catAx>
      <c:valAx>
        <c:axId val="507215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0260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977544473607465"/>
          <c:y val="8.6005737654886144E-2"/>
          <c:w val="0.30633566637503645"/>
          <c:h val="0.86968345235915279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604312274919123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ДОУ</c:v>
                </c:pt>
              </c:strCache>
            </c:strRef>
          </c:tx>
          <c:spPr>
            <a:pattFill prst="dkUp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-3.8202760626144756E-2"/>
                  <c:y val="1.3898309222975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F9-437A-9375-47CC2CDB2279}"/>
                </c:ext>
              </c:extLst>
            </c:dLbl>
            <c:dLbl>
              <c:idx val="1"/>
              <c:layout>
                <c:manualLayout>
                  <c:x val="-1.8934836382862214E-2"/>
                  <c:y val="-5.2049075260941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9-437A-9375-47CC2CDB2279}"/>
                </c:ext>
              </c:extLst>
            </c:dLbl>
            <c:dLbl>
              <c:idx val="2"/>
              <c:layout>
                <c:manualLayout>
                  <c:x val="2.3148148148147301E-3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F9-437A-9375-47CC2CDB227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образовательные результаты обучающихся</c:v>
                </c:pt>
                <c:pt idx="1">
                  <c:v>динамика индивидуальных образовательных достижений</c:v>
                </c:pt>
                <c:pt idx="2">
                  <c:v>результаты внешних оценочных процедур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0.96</c:v>
                </c:pt>
                <c:pt idx="1">
                  <c:v>0.91</c:v>
                </c:pt>
                <c:pt idx="2">
                  <c:v>0.87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9F9-437A-9375-47CC2CDB22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</c:v>
                </c:pt>
              </c:strCache>
            </c:strRef>
          </c:tx>
          <c:spPr>
            <a:pattFill prst="pct5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</c:spPr>
          <c:invertIfNegative val="0"/>
          <c:dLbls>
            <c:dLbl>
              <c:idx val="2"/>
              <c:layout>
                <c:manualLayout>
                  <c:x val="2.7777777777777776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F9-437A-9375-47CC2CDB227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образовательные результаты обучающихся</c:v>
                </c:pt>
                <c:pt idx="1">
                  <c:v>динамика индивидуальных образовательных достижений</c:v>
                </c:pt>
                <c:pt idx="2">
                  <c:v>результаты внешних оценочных процедур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9F9-437A-9375-47CC2CDB22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7.30081761362563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9F9-437A-9375-47CC2CDB2279}"/>
                </c:ext>
              </c:extLst>
            </c:dLbl>
            <c:dLbl>
              <c:idx val="1"/>
              <c:layout>
                <c:manualLayout>
                  <c:x val="9.17766574142260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F9-437A-9375-47CC2CDB2279}"/>
                </c:ext>
              </c:extLst>
            </c:dLbl>
            <c:dLbl>
              <c:idx val="2"/>
              <c:layout>
                <c:manualLayout>
                  <c:x val="5.4156611718499219E-2"/>
                  <c:y val="-1.5873039125923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9F9-437A-9375-47CC2CDB227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образовательные результаты обучающихся</c:v>
                </c:pt>
                <c:pt idx="1">
                  <c:v>динамика индивидуальных образовательных достижений</c:v>
                </c:pt>
                <c:pt idx="2">
                  <c:v>результаты внешних оценочных процедур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9F9-437A-9375-47CC2CDB22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57312"/>
        <c:axId val="50963200"/>
        <c:axId val="0"/>
      </c:bar3DChart>
      <c:catAx>
        <c:axId val="50957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963200"/>
        <c:crosses val="autoZero"/>
        <c:auto val="1"/>
        <c:lblAlgn val="ctr"/>
        <c:lblOffset val="100"/>
        <c:noMultiLvlLbl val="0"/>
      </c:catAx>
      <c:valAx>
        <c:axId val="5096320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095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444482884279185E-3"/>
          <c:y val="5.3907126993741165E-2"/>
          <c:w val="0.99305555171157212"/>
          <c:h val="0.787386059501183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ДОУ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0.10317460317460317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1B-46CB-BD0A-60FB56CB925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Разработанная  система показателей и индикаторов учитывает образовательную траекторию ОО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1B-46CB-BD0A-60FB56CB92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2.5462962962962962E-2"/>
                  <c:y val="-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1B-46CB-BD0A-60FB56CB92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Разработанная  система показателей и индикаторов учитывает образовательную траекторию ОО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81B-46CB-BD0A-60FB56CB92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1.1773475591473737E-2"/>
                  <c:y val="-9.5978132267145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1B-46CB-BD0A-60FB56CB92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Разработанная  система показателей и индикаторов учитывает образовательную траекторию ОО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81B-46CB-BD0A-60FB56CB9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022080"/>
        <c:axId val="51036160"/>
        <c:axId val="0"/>
      </c:bar3DChart>
      <c:catAx>
        <c:axId val="5102208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1036160"/>
        <c:crosses val="autoZero"/>
        <c:auto val="1"/>
        <c:lblAlgn val="ctr"/>
        <c:lblOffset val="100"/>
        <c:noMultiLvlLbl val="0"/>
      </c:catAx>
      <c:valAx>
        <c:axId val="5103616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102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3031860600758"/>
          <c:y val="0.29866797900262465"/>
          <c:w val="0.15680792505103527"/>
          <c:h val="0.3153621422322209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829794405123021E-2"/>
          <c:y val="2.8368794326241134E-2"/>
          <c:w val="0.96899224806201545"/>
          <c:h val="0.87819491615772405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 показателей ВСОКО,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2918773171553747E-2"/>
                  <c:y val="-2.5789813023855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B3-40FA-917B-E1924E47122F}"/>
                </c:ext>
              </c:extLst>
            </c:dLbl>
            <c:dLbl>
              <c:idx val="2"/>
              <c:layout>
                <c:manualLayout>
                  <c:x val="-5.3926525109538256E-3"/>
                  <c:y val="3.0947775628626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B3-40FA-917B-E1924E47122F}"/>
                </c:ext>
              </c:extLst>
            </c:dLbl>
            <c:dLbl>
              <c:idx val="3"/>
              <c:layout>
                <c:manualLayout>
                  <c:x val="-5.3926525109538256E-3"/>
                  <c:y val="-2.8368794326241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B3-40FA-917B-E1924E47122F}"/>
                </c:ext>
              </c:extLst>
            </c:dLbl>
            <c:dLbl>
              <c:idx val="4"/>
              <c:layout>
                <c:manualLayout>
                  <c:x val="-8.0889787664306882E-3"/>
                  <c:y val="2.321083172147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B3-40FA-917B-E1924E47122F}"/>
                </c:ext>
              </c:extLst>
            </c:dLbl>
            <c:dLbl>
              <c:idx val="5"/>
              <c:layout>
                <c:manualLayout>
                  <c:x val="-1.0785305021907651E-2"/>
                  <c:y val="-2.8368794326241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B3-40FA-917B-E1924E47122F}"/>
                </c:ext>
              </c:extLst>
            </c:dLbl>
            <c:dLbl>
              <c:idx val="6"/>
              <c:layout>
                <c:manualLayout>
                  <c:x val="-2.4266936299292215E-2"/>
                  <c:y val="3.6105738233397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B3-40FA-917B-E1924E47122F}"/>
                </c:ext>
              </c:extLst>
            </c:dLbl>
            <c:dLbl>
              <c:idx val="7"/>
              <c:layout>
                <c:manualLayout>
                  <c:x val="-4.0444893832153692E-3"/>
                  <c:y val="1.5473887814313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B3-40FA-917B-E1924E47122F}"/>
                </c:ext>
              </c:extLst>
            </c:dLbl>
            <c:dLbl>
              <c:idx val="8"/>
              <c:layout>
                <c:manualLayout>
                  <c:x val="-8.0889787664307385E-3"/>
                  <c:y val="3.8684719535783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B3-40FA-917B-E1924E4712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Галактика</c:v>
                </c:pt>
                <c:pt idx="1">
                  <c:v>Юность</c:v>
                </c:pt>
                <c:pt idx="2">
                  <c:v>ДДТ Кировский</c:v>
                </c:pt>
                <c:pt idx="3">
                  <c:v>Дубинина</c:v>
                </c:pt>
                <c:pt idx="4">
                  <c:v>Исток</c:v>
                </c:pt>
                <c:pt idx="5">
                  <c:v>Лад</c:v>
                </c:pt>
                <c:pt idx="6">
                  <c:v>ДЮСШ 14</c:v>
                </c:pt>
                <c:pt idx="7">
                  <c:v>Спартанец</c:v>
                </c:pt>
                <c:pt idx="8">
                  <c:v>Лигр</c:v>
                </c:pt>
                <c:pt idx="9">
                  <c:v>ДДТ Центральный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0.82</c:v>
                </c:pt>
                <c:pt idx="1">
                  <c:v>0.8</c:v>
                </c:pt>
                <c:pt idx="2">
                  <c:v>0.9</c:v>
                </c:pt>
                <c:pt idx="3">
                  <c:v>0.91</c:v>
                </c:pt>
                <c:pt idx="4">
                  <c:v>0.46</c:v>
                </c:pt>
                <c:pt idx="5">
                  <c:v>0.83</c:v>
                </c:pt>
                <c:pt idx="6">
                  <c:v>0.59</c:v>
                </c:pt>
                <c:pt idx="7">
                  <c:v>0.57999999999999996</c:v>
                </c:pt>
                <c:pt idx="8">
                  <c:v>0.83</c:v>
                </c:pt>
                <c:pt idx="9">
                  <c:v>0.88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9BB3-40FA-917B-E1924E4712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51163136"/>
        <c:axId val="51164672"/>
      </c:lineChart>
      <c:catAx>
        <c:axId val="51163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1164672"/>
        <c:crosses val="autoZero"/>
        <c:auto val="1"/>
        <c:lblAlgn val="ctr"/>
        <c:lblOffset val="100"/>
        <c:noMultiLvlLbl val="0"/>
      </c:catAx>
      <c:valAx>
        <c:axId val="5116467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1163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4482604568046E-2"/>
          <c:y val="2.3519762235602909E-3"/>
          <c:w val="0.94022304126877754"/>
          <c:h val="0.89533155781997842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dLbls>
            <c:dLbl>
              <c:idx val="7"/>
              <c:layout>
                <c:manualLayout>
                  <c:x val="-7.0921985815602835E-3"/>
                  <c:y val="3.6764705882352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AB-440F-B8B3-C0A1940A08AE}"/>
                </c:ext>
              </c:extLst>
            </c:dLbl>
            <c:dLbl>
              <c:idx val="10"/>
              <c:layout>
                <c:manualLayout>
                  <c:x val="-4.8227062042776568E-2"/>
                  <c:y val="-3.431372549019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AB-440F-B8B3-C0A1940A08AE}"/>
                </c:ext>
              </c:extLst>
            </c:dLbl>
            <c:dLbl>
              <c:idx val="16"/>
              <c:layout>
                <c:manualLayout>
                  <c:x val="-8.5106382978722365E-3"/>
                  <c:y val="-2.6960784313725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AB-440F-B8B3-C0A1940A08AE}"/>
                </c:ext>
              </c:extLst>
            </c:dLbl>
            <c:dLbl>
              <c:idx val="19"/>
              <c:layout>
                <c:manualLayout>
                  <c:x val="-4.2553191489362744E-3"/>
                  <c:y val="2.2058823529411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AB-440F-B8B3-C0A1940A08AE}"/>
                </c:ext>
              </c:extLst>
            </c:dLbl>
            <c:dLbl>
              <c:idx val="20"/>
              <c:layout>
                <c:manualLayout>
                  <c:x val="-1.4184397163120568E-3"/>
                  <c:y val="-3.186274509803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AB-440F-B8B3-C0A1940A08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Лист1!$A$2:$A$23</c:f>
              <c:strCache>
                <c:ptCount val="22"/>
                <c:pt idx="0">
                  <c:v>№ 5</c:v>
                </c:pt>
                <c:pt idx="1">
                  <c:v>№ 22</c:v>
                </c:pt>
                <c:pt idx="2">
                  <c:v>№ 78</c:v>
                </c:pt>
                <c:pt idx="3">
                  <c:v>№  84</c:v>
                </c:pt>
                <c:pt idx="4">
                  <c:v>№  90</c:v>
                </c:pt>
                <c:pt idx="5">
                  <c:v>№101</c:v>
                </c:pt>
                <c:pt idx="6">
                  <c:v>№105</c:v>
                </c:pt>
                <c:pt idx="7">
                  <c:v>№135</c:v>
                </c:pt>
                <c:pt idx="8">
                  <c:v>№171</c:v>
                </c:pt>
                <c:pt idx="9">
                  <c:v>№196</c:v>
                </c:pt>
                <c:pt idx="10">
                  <c:v>№234</c:v>
                </c:pt>
                <c:pt idx="11">
                  <c:v>№262</c:v>
                </c:pt>
                <c:pt idx="12">
                  <c:v>№357</c:v>
                </c:pt>
                <c:pt idx="13">
                  <c:v>№389</c:v>
                </c:pt>
                <c:pt idx="14">
                  <c:v>№408</c:v>
                </c:pt>
                <c:pt idx="15">
                  <c:v>№432</c:v>
                </c:pt>
                <c:pt idx="16">
                  <c:v>№439</c:v>
                </c:pt>
                <c:pt idx="17">
                  <c:v>№449</c:v>
                </c:pt>
                <c:pt idx="18">
                  <c:v>№466</c:v>
                </c:pt>
                <c:pt idx="19">
                  <c:v>№488</c:v>
                </c:pt>
                <c:pt idx="20">
                  <c:v>№491</c:v>
                </c:pt>
                <c:pt idx="21">
                  <c:v>№497</c:v>
                </c:pt>
              </c:strCache>
            </c:strRef>
          </c:cat>
          <c:val>
            <c:numRef>
              <c:f>Лист1!$B$2:$B$23</c:f>
              <c:numCache>
                <c:formatCode>0%</c:formatCode>
                <c:ptCount val="22"/>
                <c:pt idx="0">
                  <c:v>0.87</c:v>
                </c:pt>
                <c:pt idx="1">
                  <c:v>0.57999999999999996</c:v>
                </c:pt>
                <c:pt idx="2">
                  <c:v>0.47</c:v>
                </c:pt>
                <c:pt idx="3">
                  <c:v>0.69</c:v>
                </c:pt>
                <c:pt idx="4">
                  <c:v>0.62</c:v>
                </c:pt>
                <c:pt idx="5">
                  <c:v>0.57999999999999996</c:v>
                </c:pt>
                <c:pt idx="6">
                  <c:v>0.88</c:v>
                </c:pt>
                <c:pt idx="7">
                  <c:v>0.59</c:v>
                </c:pt>
                <c:pt idx="8">
                  <c:v>0.61</c:v>
                </c:pt>
                <c:pt idx="9">
                  <c:v>0.33</c:v>
                </c:pt>
                <c:pt idx="10">
                  <c:v>0.89</c:v>
                </c:pt>
                <c:pt idx="11">
                  <c:v>0.9</c:v>
                </c:pt>
                <c:pt idx="12">
                  <c:v>0.75</c:v>
                </c:pt>
                <c:pt idx="13">
                  <c:v>0.88</c:v>
                </c:pt>
                <c:pt idx="14">
                  <c:v>0.57999999999999996</c:v>
                </c:pt>
                <c:pt idx="15">
                  <c:v>0.66</c:v>
                </c:pt>
                <c:pt idx="16">
                  <c:v>0.93</c:v>
                </c:pt>
                <c:pt idx="17">
                  <c:v>0.89</c:v>
                </c:pt>
                <c:pt idx="18">
                  <c:v>0.61</c:v>
                </c:pt>
                <c:pt idx="19">
                  <c:v>0.79</c:v>
                </c:pt>
                <c:pt idx="20">
                  <c:v>0.83</c:v>
                </c:pt>
                <c:pt idx="21">
                  <c:v>0.75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38AB-440F-B8B3-C0A1940A0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51270016"/>
        <c:axId val="51271552"/>
      </c:lineChart>
      <c:catAx>
        <c:axId val="5127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1271552"/>
        <c:crosses val="autoZero"/>
        <c:auto val="1"/>
        <c:lblAlgn val="ctr"/>
        <c:lblOffset val="100"/>
        <c:noMultiLvlLbl val="0"/>
      </c:catAx>
      <c:valAx>
        <c:axId val="512715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127001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7832647462277092E-2"/>
          <c:y val="2.5596276905177427E-2"/>
          <c:w val="0.96982167352537718"/>
          <c:h val="0.8342788565041935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3"/>
              <c:layout>
                <c:manualLayout>
                  <c:x val="-8.2304526748971443E-3"/>
                  <c:y val="4.4211751018033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71-4E46-B44F-359F4FCC3D19}"/>
                </c:ext>
              </c:extLst>
            </c:dLbl>
            <c:dLbl>
              <c:idx val="5"/>
              <c:layout>
                <c:manualLayout>
                  <c:x val="-4.11522633744856E-3"/>
                  <c:y val="-3.4904013961605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71-4E46-B44F-359F4FCC3D19}"/>
                </c:ext>
              </c:extLst>
            </c:dLbl>
            <c:dLbl>
              <c:idx val="6"/>
              <c:layout>
                <c:manualLayout>
                  <c:x val="1.3717421124829034E-3"/>
                  <c:y val="-3.4904013961605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71-4E46-B44F-359F4FCC3D19}"/>
                </c:ext>
              </c:extLst>
            </c:dLbl>
            <c:dLbl>
              <c:idx val="7"/>
              <c:layout>
                <c:manualLayout>
                  <c:x val="-1.3717421124828531E-3"/>
                  <c:y val="3.0250145433391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71-4E46-B44F-359F4FCC3D19}"/>
                </c:ext>
              </c:extLst>
            </c:dLbl>
            <c:dLbl>
              <c:idx val="8"/>
              <c:layout>
                <c:manualLayout>
                  <c:x val="-1.3717421124828531E-3"/>
                  <c:y val="-2.0942408376963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71-4E46-B44F-359F4FCC3D19}"/>
                </c:ext>
              </c:extLst>
            </c:dLbl>
            <c:dLbl>
              <c:idx val="9"/>
              <c:layout>
                <c:manualLayout>
                  <c:x val="-1.0973936899862825E-2"/>
                  <c:y val="3.723094822571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71-4E46-B44F-359F4FCC3D19}"/>
                </c:ext>
              </c:extLst>
            </c:dLbl>
            <c:dLbl>
              <c:idx val="10"/>
              <c:layout>
                <c:manualLayout>
                  <c:x val="-4.11522633744856E-3"/>
                  <c:y val="-3.723094822571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71-4E46-B44F-359F4FCC3D19}"/>
                </c:ext>
              </c:extLst>
            </c:dLbl>
            <c:dLbl>
              <c:idx val="12"/>
              <c:layout>
                <c:manualLayout>
                  <c:x val="-8.23045267489712E-3"/>
                  <c:y val="-3.7230948225712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71-4E46-B44F-359F4FCC3D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№1</c:v>
                </c:pt>
                <c:pt idx="1">
                  <c:v>№ 13</c:v>
                </c:pt>
                <c:pt idx="2">
                  <c:v>Гимназия 17</c:v>
                </c:pt>
                <c:pt idx="3">
                  <c:v>№52</c:v>
                </c:pt>
                <c:pt idx="4">
                  <c:v>№59</c:v>
                </c:pt>
                <c:pt idx="5">
                  <c:v>№85</c:v>
                </c:pt>
                <c:pt idx="6">
                  <c:v>№ 89</c:v>
                </c:pt>
                <c:pt idx="7">
                  <c:v>№111</c:v>
                </c:pt>
                <c:pt idx="8">
                  <c:v>№142</c:v>
                </c:pt>
                <c:pt idx="9">
                  <c:v>№143</c:v>
                </c:pt>
                <c:pt idx="10">
                  <c:v>№144</c:v>
                </c:pt>
                <c:pt idx="11">
                  <c:v>№165</c:v>
                </c:pt>
                <c:pt idx="12">
                  <c:v>№168</c:v>
                </c:pt>
                <c:pt idx="13">
                  <c:v>№170</c:v>
                </c:pt>
                <c:pt idx="14">
                  <c:v>№173</c:v>
                </c:pt>
                <c:pt idx="15">
                  <c:v>№186</c:v>
                </c:pt>
                <c:pt idx="16">
                  <c:v>№198</c:v>
                </c:pt>
                <c:pt idx="17">
                  <c:v>"Диалог"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0.54</c:v>
                </c:pt>
                <c:pt idx="1">
                  <c:v>0.83</c:v>
                </c:pt>
                <c:pt idx="2">
                  <c:v>0.87</c:v>
                </c:pt>
                <c:pt idx="3">
                  <c:v>0.7</c:v>
                </c:pt>
                <c:pt idx="4">
                  <c:v>0.74</c:v>
                </c:pt>
                <c:pt idx="5">
                  <c:v>0.88</c:v>
                </c:pt>
                <c:pt idx="6">
                  <c:v>0.74</c:v>
                </c:pt>
                <c:pt idx="7">
                  <c:v>0.67</c:v>
                </c:pt>
                <c:pt idx="8">
                  <c:v>0.85</c:v>
                </c:pt>
                <c:pt idx="9">
                  <c:v>0.69</c:v>
                </c:pt>
                <c:pt idx="10">
                  <c:v>0.72</c:v>
                </c:pt>
                <c:pt idx="11">
                  <c:v>0.56000000000000005</c:v>
                </c:pt>
                <c:pt idx="12">
                  <c:v>0.88</c:v>
                </c:pt>
                <c:pt idx="13">
                  <c:v>0.85</c:v>
                </c:pt>
                <c:pt idx="14">
                  <c:v>0.78</c:v>
                </c:pt>
                <c:pt idx="15">
                  <c:v>0.83</c:v>
                </c:pt>
                <c:pt idx="16">
                  <c:v>0.74</c:v>
                </c:pt>
                <c:pt idx="17">
                  <c:v>0.67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BC71-4E46-B44F-359F4FCC3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52057216"/>
        <c:axId val="52058752"/>
      </c:lineChart>
      <c:catAx>
        <c:axId val="5205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2058752"/>
        <c:crosses val="autoZero"/>
        <c:auto val="1"/>
        <c:lblAlgn val="ctr"/>
        <c:lblOffset val="100"/>
        <c:noMultiLvlLbl val="0"/>
      </c:catAx>
      <c:valAx>
        <c:axId val="520587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2057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958702064896755E-2"/>
          <c:y val="5.9620596205962058E-2"/>
          <c:w val="0.9109473439713841"/>
          <c:h val="0.801201800994387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СОШ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СОШ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C8-4120-9DD9-AEF5B748E1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ДОУ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СОШ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1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C8-4120-9DD9-AEF5B748E1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СОШ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 formatCode="0%">
                  <c:v>0.85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C8-4120-9DD9-AEF5B748E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383680"/>
        <c:axId val="49385472"/>
        <c:axId val="0"/>
      </c:bar3DChart>
      <c:catAx>
        <c:axId val="49383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385472"/>
        <c:crosses val="autoZero"/>
        <c:auto val="1"/>
        <c:lblAlgn val="ctr"/>
        <c:lblOffset val="100"/>
        <c:noMultiLvlLbl val="0"/>
      </c:catAx>
      <c:valAx>
        <c:axId val="4938547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938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302914646586205"/>
          <c:y val="0.25000320081940974"/>
          <c:w val="0.10950360462584098"/>
          <c:h val="0.3970121417749610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СОШ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СОШ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D8-4CD7-A63D-9CE8AB34A5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ДОУ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СОШ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1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D8-4CD7-A63D-9CE8AB34A5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СОШ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 formatCode="0%">
                  <c:v>0.82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D8-4CD7-A63D-9CE8AB34A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963008"/>
        <c:axId val="49964544"/>
        <c:axId val="0"/>
      </c:bar3DChart>
      <c:catAx>
        <c:axId val="4996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9964544"/>
        <c:crosses val="autoZero"/>
        <c:auto val="1"/>
        <c:lblAlgn val="ctr"/>
        <c:lblOffset val="100"/>
        <c:noMultiLvlLbl val="0"/>
      </c:catAx>
      <c:valAx>
        <c:axId val="4996454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996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11408502654072"/>
          <c:y val="0.25138066419383526"/>
          <c:w val="0.14559263595105601"/>
          <c:h val="0.39806468406325241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911314984709479E-2"/>
          <c:y val="5.7068741893644616E-2"/>
          <c:w val="0.946177370030581"/>
          <c:h val="0.6863279830405815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-6.9444444444444441E-3"/>
                  <c:y val="-6.7460317460317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DA-45A7-B26D-5CC3A888FF6E}"/>
                </c:ext>
              </c:extLst>
            </c:dLbl>
            <c:dLbl>
              <c:idx val="1"/>
              <c:layout>
                <c:manualLayout>
                  <c:x val="-6.9444444444444441E-3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DA-45A7-B26D-5CC3A888FF6E}"/>
                </c:ext>
              </c:extLst>
            </c:dLbl>
            <c:dLbl>
              <c:idx val="2"/>
              <c:layout>
                <c:manualLayout>
                  <c:x val="0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DA-45A7-B26D-5CC3A888FF6E}"/>
                </c:ext>
              </c:extLst>
            </c:dLbl>
            <c:dLbl>
              <c:idx val="3"/>
              <c:layout>
                <c:manualLayout>
                  <c:x val="2.3148148148148147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DA-45A7-B26D-5CC3A888FF6E}"/>
                </c:ext>
              </c:extLst>
            </c:dLbl>
            <c:dLbl>
              <c:idx val="4"/>
              <c:layout>
                <c:manualLayout>
                  <c:x val="-6.9444444444444441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DA-45A7-B26D-5CC3A888FF6E}"/>
                </c:ext>
              </c:extLst>
            </c:dLbl>
            <c:dLbl>
              <c:idx val="5"/>
              <c:layout>
                <c:manualLayout>
                  <c:x val="-2.3148148148148147E-3"/>
                  <c:y val="-5.9523809523809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DA-45A7-B26D-5CC3A888FF6E}"/>
                </c:ext>
              </c:extLst>
            </c:dLbl>
            <c:dLbl>
              <c:idx val="6"/>
              <c:layout>
                <c:manualLayout>
                  <c:x val="-2.3148148148148997E-3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DA-45A7-B26D-5CC3A888FF6E}"/>
                </c:ext>
              </c:extLst>
            </c:dLbl>
            <c:dLbl>
              <c:idx val="7"/>
              <c:layout>
                <c:manualLayout>
                  <c:x val="-8.4875562720133283E-17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DA-45A7-B26D-5CC3A888FF6E}"/>
                </c:ext>
              </c:extLst>
            </c:dLbl>
            <c:dLbl>
              <c:idx val="8"/>
              <c:layout>
                <c:manualLayout>
                  <c:x val="0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1DA-45A7-B26D-5CC3A888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№ 101 </c:v>
                </c:pt>
                <c:pt idx="1">
                  <c:v>№78</c:v>
                </c:pt>
                <c:pt idx="2">
                  <c:v>№ 408</c:v>
                </c:pt>
                <c:pt idx="3">
                  <c:v>№ 105</c:v>
                </c:pt>
                <c:pt idx="4">
                  <c:v>№ 84</c:v>
                </c:pt>
                <c:pt idx="5">
                  <c:v>№432 </c:v>
                </c:pt>
                <c:pt idx="6">
                  <c:v>№ 357</c:v>
                </c:pt>
                <c:pt idx="7">
                  <c:v>№ 171</c:v>
                </c:pt>
                <c:pt idx="8">
                  <c:v>№ 5</c:v>
                </c:pt>
                <c:pt idx="9">
                  <c:v>№ 449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0.39</c:v>
                </c:pt>
                <c:pt idx="1">
                  <c:v>0.47</c:v>
                </c:pt>
                <c:pt idx="2">
                  <c:v>0.52</c:v>
                </c:pt>
                <c:pt idx="3">
                  <c:v>0.56000000000000005</c:v>
                </c:pt>
                <c:pt idx="4">
                  <c:v>0.56999999999999995</c:v>
                </c:pt>
                <c:pt idx="5">
                  <c:v>0.61</c:v>
                </c:pt>
                <c:pt idx="6">
                  <c:v>0.64</c:v>
                </c:pt>
                <c:pt idx="7">
                  <c:v>0.64</c:v>
                </c:pt>
                <c:pt idx="8">
                  <c:v>0.68</c:v>
                </c:pt>
                <c:pt idx="9">
                  <c:v>0.75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21DA-45A7-B26D-5CC3A888F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616384"/>
        <c:axId val="49617920"/>
      </c:lineChart>
      <c:catAx>
        <c:axId val="4961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9617920"/>
        <c:crosses val="autoZero"/>
        <c:auto val="1"/>
        <c:lblAlgn val="ctr"/>
        <c:lblOffset val="100"/>
        <c:noMultiLvlLbl val="0"/>
      </c:catAx>
      <c:valAx>
        <c:axId val="4961792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9616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846560423966142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Pt>
            <c:idx val="1"/>
            <c:invertIfNegative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B5-46CB-AD26-A3463ADB0234}"/>
              </c:ext>
            </c:extLst>
          </c:dPt>
          <c:dPt>
            <c:idx val="2"/>
            <c:invertIfNegative val="0"/>
            <c:bubble3D val="0"/>
            <c:spPr>
              <a:pattFill prst="wave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B5-46CB-AD26-A3463ADB0234}"/>
              </c:ext>
            </c:extLst>
          </c:dPt>
          <c:dPt>
            <c:idx val="3"/>
            <c:invertIfNegative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3B5-46CB-AD26-A3463ADB0234}"/>
              </c:ext>
            </c:extLst>
          </c:dPt>
          <c:dPt>
            <c:idx val="4"/>
            <c:invertIfNegative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3B5-46CB-AD26-A3463ADB0234}"/>
              </c:ext>
            </c:extLst>
          </c:dPt>
          <c:dPt>
            <c:idx val="5"/>
            <c:invertIfNegative val="0"/>
            <c:bubble3D val="0"/>
            <c:spPr>
              <a:pattFill prst="plaid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3B5-46CB-AD26-A3463ADB0234}"/>
              </c:ext>
            </c:extLst>
          </c:dPt>
          <c:dPt>
            <c:idx val="6"/>
            <c:invertIfNegative val="0"/>
            <c:bubble3D val="0"/>
            <c:spPr>
              <a:pattFill prst="pct4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3B5-46CB-AD26-A3463ADB023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№1</c:v>
                </c:pt>
                <c:pt idx="1">
                  <c:v>№85</c:v>
                </c:pt>
                <c:pt idx="2">
                  <c:v>№ 89</c:v>
                </c:pt>
                <c:pt idx="3">
                  <c:v>№144</c:v>
                </c:pt>
                <c:pt idx="4">
                  <c:v>№ 162</c:v>
                </c:pt>
                <c:pt idx="5">
                  <c:v>№168</c:v>
                </c:pt>
                <c:pt idx="6">
                  <c:v>№ 198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0.36</c:v>
                </c:pt>
                <c:pt idx="1">
                  <c:v>0.28000000000000003</c:v>
                </c:pt>
                <c:pt idx="2">
                  <c:v>0.25</c:v>
                </c:pt>
                <c:pt idx="3">
                  <c:v>0.25</c:v>
                </c:pt>
                <c:pt idx="4">
                  <c:v>0.25</c:v>
                </c:pt>
                <c:pt idx="5">
                  <c:v>0.28000000000000003</c:v>
                </c:pt>
                <c:pt idx="6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3B5-46CB-AD26-A3463ADB02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№1</c:v>
                </c:pt>
                <c:pt idx="1">
                  <c:v>№85</c:v>
                </c:pt>
                <c:pt idx="2">
                  <c:v>№ 89</c:v>
                </c:pt>
                <c:pt idx="3">
                  <c:v>№144</c:v>
                </c:pt>
                <c:pt idx="4">
                  <c:v>№ 162</c:v>
                </c:pt>
                <c:pt idx="5">
                  <c:v>№168</c:v>
                </c:pt>
                <c:pt idx="6">
                  <c:v>№ 198</c:v>
                </c:pt>
              </c:strCache>
            </c:strRef>
          </c:cat>
          <c:val>
            <c:numRef>
              <c:f>Лист1!$C$2:$C$8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53B5-46CB-AD26-A3463ADB02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pattFill prst="wave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№1</c:v>
                </c:pt>
                <c:pt idx="1">
                  <c:v>№85</c:v>
                </c:pt>
                <c:pt idx="2">
                  <c:v>№ 89</c:v>
                </c:pt>
                <c:pt idx="3">
                  <c:v>№144</c:v>
                </c:pt>
                <c:pt idx="4">
                  <c:v>№ 162</c:v>
                </c:pt>
                <c:pt idx="5">
                  <c:v>№168</c:v>
                </c:pt>
                <c:pt idx="6">
                  <c:v>№ 198</c:v>
                </c:pt>
              </c:strCache>
            </c:strRef>
          </c:cat>
          <c:val>
            <c:numRef>
              <c:f>Лист1!$D$2:$D$8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53B5-46CB-AD26-A3463ADB023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Столбец5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№1</c:v>
                </c:pt>
                <c:pt idx="1">
                  <c:v>№85</c:v>
                </c:pt>
                <c:pt idx="2">
                  <c:v>№ 89</c:v>
                </c:pt>
                <c:pt idx="3">
                  <c:v>№144</c:v>
                </c:pt>
                <c:pt idx="4">
                  <c:v>№ 162</c:v>
                </c:pt>
                <c:pt idx="5">
                  <c:v>№168</c:v>
                </c:pt>
                <c:pt idx="6">
                  <c:v>№ 198</c:v>
                </c:pt>
              </c:strCache>
            </c:strRef>
          </c:cat>
          <c:val>
            <c:numRef>
              <c:f>Лист1!$E$2:$E$8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53B5-46CB-AD26-A3463ADB023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Столбец6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№1</c:v>
                </c:pt>
                <c:pt idx="1">
                  <c:v>№85</c:v>
                </c:pt>
                <c:pt idx="2">
                  <c:v>№ 89</c:v>
                </c:pt>
                <c:pt idx="3">
                  <c:v>№144</c:v>
                </c:pt>
                <c:pt idx="4">
                  <c:v>№ 162</c:v>
                </c:pt>
                <c:pt idx="5">
                  <c:v>№168</c:v>
                </c:pt>
                <c:pt idx="6">
                  <c:v>№ 198</c:v>
                </c:pt>
              </c:strCache>
            </c:strRef>
          </c:cat>
          <c:val>
            <c:numRef>
              <c:f>Лист1!$F$2:$F$8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53B5-46CB-AD26-A3463ADB023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Столбец7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№1</c:v>
                </c:pt>
                <c:pt idx="1">
                  <c:v>№85</c:v>
                </c:pt>
                <c:pt idx="2">
                  <c:v>№ 89</c:v>
                </c:pt>
                <c:pt idx="3">
                  <c:v>№144</c:v>
                </c:pt>
                <c:pt idx="4">
                  <c:v>№ 162</c:v>
                </c:pt>
                <c:pt idx="5">
                  <c:v>№168</c:v>
                </c:pt>
                <c:pt idx="6">
                  <c:v>№ 198</c:v>
                </c:pt>
              </c:strCache>
            </c:strRef>
          </c:cat>
          <c:val>
            <c:numRef>
              <c:f>Лист1!$G$2:$G$8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53B5-46CB-AD26-A3463ADB023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Столбец8</c:v>
                </c:pt>
              </c:strCache>
            </c:strRef>
          </c:tx>
          <c:spPr>
            <a:pattFill prst="pct5">
              <a:fgClr>
                <a:schemeClr val="bg2">
                  <a:lumMod val="25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№1</c:v>
                </c:pt>
                <c:pt idx="1">
                  <c:v>№85</c:v>
                </c:pt>
                <c:pt idx="2">
                  <c:v>№ 89</c:v>
                </c:pt>
                <c:pt idx="3">
                  <c:v>№144</c:v>
                </c:pt>
                <c:pt idx="4">
                  <c:v>№ 162</c:v>
                </c:pt>
                <c:pt idx="5">
                  <c:v>№168</c:v>
                </c:pt>
                <c:pt idx="6">
                  <c:v>№ 198</c:v>
                </c:pt>
              </c:strCache>
            </c:strRef>
          </c:cat>
          <c:val>
            <c:numRef>
              <c:f>Лист1!$H$2:$H$8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53B5-46CB-AD26-A3463ADB02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670016"/>
        <c:axId val="49671552"/>
        <c:axId val="0"/>
      </c:bar3DChart>
      <c:catAx>
        <c:axId val="4967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9671552"/>
        <c:crosses val="autoZero"/>
        <c:auto val="1"/>
        <c:lblAlgn val="ctr"/>
        <c:lblOffset val="100"/>
        <c:noMultiLvlLbl val="0"/>
      </c:catAx>
      <c:valAx>
        <c:axId val="496715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9670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54126567512394E-2"/>
          <c:y val="4.4057617797775277E-2"/>
          <c:w val="0.81046223388743077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Галактика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-2.2333891680625349E-2"/>
                  <c:y val="-5.2980132450331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D6-4D24-B007-3E195FD9445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D6-4D24-B007-3E195FD944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Юность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6.7001675041876048E-3"/>
                  <c:y val="-8.8300220750551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D6-4D24-B007-3E195FD9445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6D6-4D24-B007-3E195FD944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Кировский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6D6-4D24-B007-3E195FD944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Дубинина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1267448352875489E-2"/>
                  <c:y val="-5.2980132450331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D6-4D24-B007-3E195FD9445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6D6-4D24-B007-3E195FD9445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Исток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6D6-4D24-B007-3E195FD9445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Лад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6D6-4D24-B007-3E195FD9445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ДЮСШ 14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86D6-4D24-B007-3E195FD9445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Спартанец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6D6-4D24-B007-3E195FD9445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Лигр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6D6-4D24-B007-3E195FD94459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Центральный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6D6-4D24-B007-3E195FD94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921024"/>
        <c:axId val="49926912"/>
        <c:axId val="0"/>
      </c:bar3DChart>
      <c:catAx>
        <c:axId val="499210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9926912"/>
        <c:crosses val="autoZero"/>
        <c:auto val="1"/>
        <c:lblAlgn val="ctr"/>
        <c:lblOffset val="100"/>
        <c:noMultiLvlLbl val="0"/>
      </c:catAx>
      <c:valAx>
        <c:axId val="4992691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99210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478458049886622E-2"/>
          <c:y val="1.9841129130381885E-2"/>
          <c:w val="0.72108843537414968"/>
          <c:h val="0.834807321270271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коллегиальные органы привлечены к ВСОКО </c:v>
                </c:pt>
              </c:strCache>
            </c:strRef>
          </c:tx>
          <c:spPr>
            <a:pattFill prst="lgCheck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8.6167800453514742E-2"/>
                  <c:y val="-8.3333333333333259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7B-4C30-9033-9ED474A0EF1D}"/>
                </c:ext>
              </c:extLst>
            </c:dLbl>
            <c:dLbl>
              <c:idx val="1"/>
              <c:layout>
                <c:manualLayout>
                  <c:x val="9.5238095238095233E-2"/>
                  <c:y val="-4.7619047619047693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7B-4C30-9033-9ED474A0EF1D}"/>
                </c:ext>
              </c:extLst>
            </c:dLbl>
            <c:dLbl>
              <c:idx val="2"/>
              <c:layout>
                <c:manualLayout>
                  <c:x val="9.0702947845804988E-2"/>
                  <c:y val="-7.1428571428571508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7B-4C30-9033-9ED474A0EF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7B-4C30-9033-9ED474A0EF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коллегиальные органы привлекаются периодически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5238095238095233E-2"/>
                  <c:y val="-0.14682539682539683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7B-4C30-9033-9ED474A0EF1D}"/>
                </c:ext>
              </c:extLst>
            </c:dLbl>
            <c:dLbl>
              <c:idx val="1"/>
              <c:layout>
                <c:manualLayout>
                  <c:x val="8.8435374149659865E-2"/>
                  <c:y val="-1.1904761904761904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7B-4C30-9033-9ED474A0EF1D}"/>
                </c:ext>
              </c:extLst>
            </c:dLbl>
            <c:dLbl>
              <c:idx val="2"/>
              <c:layout>
                <c:manualLayout>
                  <c:x val="9.0702947845804988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7B-4C30-9033-9ED474A0EF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0.45</c:v>
                </c:pt>
                <c:pt idx="1">
                  <c:v>0.39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77B-4C30-9033-9ED474A0EF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коллегиальные органы не привлекаются 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7.4829931972789115E-2"/>
                  <c:y val="-0.123015873015873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77B-4C30-9033-9ED474A0EF1D}"/>
                </c:ext>
              </c:extLst>
            </c:dLbl>
            <c:dLbl>
              <c:idx val="1"/>
              <c:layout>
                <c:manualLayout>
                  <c:x val="7.029478458049887E-2"/>
                  <c:y val="-9.5238095238095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7B-4C30-9033-9ED474A0EF1D}"/>
                </c:ext>
              </c:extLst>
            </c:dLbl>
            <c:dLbl>
              <c:idx val="2"/>
              <c:layout>
                <c:manualLayout>
                  <c:x val="6.8027210884353748E-2"/>
                  <c:y val="-8.7301587301587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77B-4C30-9033-9ED474A0EF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0.23</c:v>
                </c:pt>
                <c:pt idx="1">
                  <c:v>0.11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377B-4C30-9033-9ED474A0E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104960"/>
        <c:axId val="50119040"/>
        <c:axId val="0"/>
      </c:bar3DChart>
      <c:catAx>
        <c:axId val="50104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19040"/>
        <c:crosses val="autoZero"/>
        <c:auto val="1"/>
        <c:lblAlgn val="ctr"/>
        <c:lblOffset val="100"/>
        <c:noMultiLvlLbl val="0"/>
      </c:catAx>
      <c:valAx>
        <c:axId val="5011904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0104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480725623582761"/>
          <c:y val="0.19772090988626423"/>
          <c:w val="0.30158730158730157"/>
          <c:h val="0.62043119610048747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03705154351418E-2"/>
          <c:y val="5.2569281682599042E-2"/>
          <c:w val="0.69465970399533394"/>
          <c:h val="0.8544513185851768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производится анализ МТУ </c:v>
                </c:pt>
              </c:strCache>
            </c:strRef>
          </c:tx>
          <c:spPr>
            <a:pattFill prst="sphere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9.4907407407407413E-2"/>
                  <c:y val="-0.10317460317460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EC-4C76-B1E9-FF00299282F0}"/>
                </c:ext>
              </c:extLst>
            </c:dLbl>
            <c:dLbl>
              <c:idx val="1"/>
              <c:layout>
                <c:manualLayout>
                  <c:x val="9.7222222222222224E-2"/>
                  <c:y val="-7.1428571428571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EC-4C76-B1E9-FF00299282F0}"/>
                </c:ext>
              </c:extLst>
            </c:dLbl>
            <c:dLbl>
              <c:idx val="2"/>
              <c:layout>
                <c:manualLayout>
                  <c:x val="0.10185185185185185"/>
                  <c:y val="-7.1428571428571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EC-4C76-B1E9-FF00299282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0.55000000000000004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EC-4C76-B1E9-FF00299282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производится сбор статистической  информации МТУ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8.7962962962962965E-2"/>
                  <c:y val="-3.9682539682540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EC-4C76-B1E9-FF00299282F0}"/>
                </c:ext>
              </c:extLst>
            </c:dLbl>
            <c:dLbl>
              <c:idx val="1"/>
              <c:layout>
                <c:manualLayout>
                  <c:x val="0.1018518518518518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EC-4C76-B1E9-FF00299282F0}"/>
                </c:ext>
              </c:extLst>
            </c:dLbl>
            <c:dLbl>
              <c:idx val="2"/>
              <c:layout>
                <c:manualLayout>
                  <c:x val="9.2592592592592587E-2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EEC-4C76-B1E9-FF00299282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0.37</c:v>
                </c:pt>
                <c:pt idx="1">
                  <c:v>0.45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EEC-4C76-B1E9-FF00299282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МТУ не планируется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3333333333333329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EEC-4C76-B1E9-FF00299282F0}"/>
                </c:ext>
              </c:extLst>
            </c:dLbl>
            <c:dLbl>
              <c:idx val="1"/>
              <c:layout>
                <c:manualLayout>
                  <c:x val="8.333333333333337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EC-4C76-B1E9-FF00299282F0}"/>
                </c:ext>
              </c:extLst>
            </c:dLbl>
            <c:dLbl>
              <c:idx val="2"/>
              <c:layout>
                <c:manualLayout>
                  <c:x val="0.10185185185185185"/>
                  <c:y val="-0.103174603174603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EEC-4C76-B1E9-FF00299282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0.08</c:v>
                </c:pt>
                <c:pt idx="1">
                  <c:v>0.05</c:v>
                </c:pt>
                <c:pt idx="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EEC-4C76-B1E9-FF0029928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733632"/>
        <c:axId val="49735168"/>
        <c:axId val="0"/>
      </c:bar3DChart>
      <c:catAx>
        <c:axId val="49733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735168"/>
        <c:crosses val="autoZero"/>
        <c:auto val="1"/>
        <c:lblAlgn val="ctr"/>
        <c:lblOffset val="100"/>
        <c:noMultiLvlLbl val="0"/>
      </c:catAx>
      <c:valAx>
        <c:axId val="497351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9733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308562992125987"/>
          <c:y val="0.11007342832145983"/>
          <c:w val="0.30302548118985129"/>
          <c:h val="0.6409642544681915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797987598310276E-2"/>
          <c:y val="6.855460458747005E-2"/>
          <c:w val="0.82199153301984362"/>
          <c:h val="0.77243135912358774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систематически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0.1087962962962962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D5-4176-AE52-555C7F43C4C5}"/>
                </c:ext>
              </c:extLst>
            </c:dLbl>
            <c:dLbl>
              <c:idx val="1"/>
              <c:layout>
                <c:manualLayout>
                  <c:x val="0.1018518518518518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D5-4176-AE52-555C7F43C4C5}"/>
                </c:ext>
              </c:extLst>
            </c:dLbl>
            <c:dLbl>
              <c:idx val="2"/>
              <c:layout>
                <c:manualLayout>
                  <c:x val="9.9537037037036952E-2"/>
                  <c:y val="-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D5-4176-AE52-555C7F43C4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0.28000000000000003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D5-4176-AE52-555C7F43C4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периодически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-8.796296296296296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D5-4176-AE52-555C7F43C4C5}"/>
                </c:ext>
              </c:extLst>
            </c:dLbl>
            <c:dLbl>
              <c:idx val="1"/>
              <c:layout>
                <c:manualLayout>
                  <c:x val="-6.9444444444444489E-2"/>
                  <c:y val="-9.12698412698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D5-4176-AE52-555C7F43C4C5}"/>
                </c:ext>
              </c:extLst>
            </c:dLbl>
            <c:dLbl>
              <c:idx val="2"/>
              <c:layout>
                <c:manualLayout>
                  <c:x val="-6.25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D5-4176-AE52-555C7F43C4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СОШ</c:v>
                </c:pt>
                <c:pt idx="2">
                  <c:v>УДО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0.32</c:v>
                </c:pt>
                <c:pt idx="1">
                  <c:v>0.72</c:v>
                </c:pt>
                <c:pt idx="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BD5-4176-AE52-555C7F43C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223360"/>
        <c:axId val="50241536"/>
        <c:axId val="0"/>
      </c:bar3DChart>
      <c:catAx>
        <c:axId val="5022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241536"/>
        <c:crosses val="autoZero"/>
        <c:auto val="1"/>
        <c:lblAlgn val="ctr"/>
        <c:lblOffset val="100"/>
        <c:noMultiLvlLbl val="0"/>
      </c:catAx>
      <c:valAx>
        <c:axId val="502415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0223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474366930053183"/>
          <c:y val="0.16865457035261894"/>
          <c:w val="0.23124582281855749"/>
          <c:h val="0.27428506219331278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6696</Words>
  <Characters>38170</Characters>
  <Application>Microsoft Office Word</Application>
  <DocSecurity>4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Александровна</dc:creator>
  <cp:lastModifiedBy>Богомолов Иван Сергеевич</cp:lastModifiedBy>
  <cp:revision>2</cp:revision>
  <cp:lastPrinted>2017-10-30T06:40:00Z</cp:lastPrinted>
  <dcterms:created xsi:type="dcterms:W3CDTF">2017-10-30T08:37:00Z</dcterms:created>
  <dcterms:modified xsi:type="dcterms:W3CDTF">2017-10-30T08:37:00Z</dcterms:modified>
</cp:coreProperties>
</file>